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SELF-CHECK 2</w:t>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WITH OTHERS</w:t>
      </w:r>
    </w:p>
    <w:p w:rsidR="00000000" w:rsidDel="00000000" w:rsidP="00000000" w:rsidRDefault="00000000" w:rsidRPr="00000000" w14:paraId="0000000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540"/>
        </w:tabs>
        <w:spacing w:after="0" w:before="0" w:line="360" w:lineRule="auto"/>
        <w:ind w:left="90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MULTIPLE CHOICE:</w:t>
      </w:r>
    </w:p>
    <w:p w:rsidR="00000000" w:rsidDel="00000000" w:rsidP="00000000" w:rsidRDefault="00000000" w:rsidRPr="00000000" w14:paraId="0000000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type of group forms naturally around the workplace as, and when, the people involved feel like it. These could be ‘interest’ or ‘friendship’ groups.</w:t>
      </w:r>
    </w:p>
    <w:tbl>
      <w:tblPr>
        <w:tblStyle w:val="Table1"/>
        <w:tblW w:w="9291.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99"/>
        <w:gridCol w:w="3096"/>
        <w:gridCol w:w="3096"/>
        <w:tblGridChange w:id="0">
          <w:tblGrid>
            <w:gridCol w:w="3099"/>
            <w:gridCol w:w="3096"/>
            <w:gridCol w:w="3096"/>
          </w:tblGrid>
        </w:tblGridChange>
      </w:tblGrid>
      <w:tr>
        <w:trPr>
          <w:cantSplit w:val="0"/>
          <w:tblHeader w:val="0"/>
        </w:trPr>
        <w:tc>
          <w:tcPr/>
          <w:p w:rsidR="00000000" w:rsidDel="00000000" w:rsidP="00000000" w:rsidRDefault="00000000" w:rsidRPr="00000000" w14:paraId="0000000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semi-formal</w:t>
            </w:r>
          </w:p>
        </w:tc>
        <w:tc>
          <w:tcPr/>
          <w:p w:rsidR="00000000" w:rsidDel="00000000" w:rsidP="00000000" w:rsidRDefault="00000000" w:rsidRPr="00000000" w14:paraId="0000000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informal</w:t>
            </w:r>
          </w:p>
        </w:tc>
        <w:tc>
          <w:tcPr/>
          <w:p w:rsidR="00000000" w:rsidDel="00000000" w:rsidP="00000000" w:rsidRDefault="00000000" w:rsidRPr="00000000" w14:paraId="0000000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formal</w:t>
            </w:r>
          </w:p>
        </w:tc>
      </w:tr>
    </w:tb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type of work team is created to complete a particular task or project.</w:t>
      </w:r>
    </w:p>
    <w:tbl>
      <w:tblPr>
        <w:tblStyle w:val="Table2"/>
        <w:tblW w:w="9288.0" w:type="dxa"/>
        <w:jc w:val="righ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96"/>
        <w:gridCol w:w="3096"/>
        <w:gridCol w:w="3096"/>
        <w:tblGridChange w:id="0">
          <w:tblGrid>
            <w:gridCol w:w="3096"/>
            <w:gridCol w:w="3096"/>
            <w:gridCol w:w="3096"/>
          </w:tblGrid>
        </w:tblGridChange>
      </w:tblGrid>
      <w:tr>
        <w:trPr>
          <w:cantSplit w:val="0"/>
          <w:tblHeader w:val="0"/>
        </w:trPr>
        <w:tc>
          <w:tcPr/>
          <w:p w:rsidR="00000000" w:rsidDel="00000000" w:rsidP="00000000" w:rsidRDefault="00000000" w:rsidRPr="00000000" w14:paraId="0000000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project team</w:t>
            </w:r>
          </w:p>
        </w:tc>
        <w:tc>
          <w:tcPr/>
          <w:p w:rsidR="00000000" w:rsidDel="00000000" w:rsidP="00000000" w:rsidRDefault="00000000" w:rsidRPr="00000000" w14:paraId="0000000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self-managed team</w:t>
            </w:r>
          </w:p>
        </w:tc>
        <w:tc>
          <w:tcPr/>
          <w:p w:rsidR="00000000" w:rsidDel="00000000" w:rsidP="00000000" w:rsidRDefault="00000000" w:rsidRPr="00000000" w14:paraId="0000000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participative work team</w:t>
            </w:r>
          </w:p>
        </w:tc>
      </w:tr>
    </w:tbl>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90" w:right="0" w:hanging="27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these groups, relationships and procedures are regulated through formal processes, as in formal meetings</w:t>
      </w:r>
    </w:p>
    <w:tbl>
      <w:tblPr>
        <w:tblStyle w:val="Table3"/>
        <w:tblW w:w="9291.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99"/>
        <w:gridCol w:w="3096"/>
        <w:gridCol w:w="3096"/>
        <w:tblGridChange w:id="0">
          <w:tblGrid>
            <w:gridCol w:w="3099"/>
            <w:gridCol w:w="3096"/>
            <w:gridCol w:w="3096"/>
          </w:tblGrid>
        </w:tblGridChange>
      </w:tblGrid>
      <w:tr>
        <w:trPr>
          <w:cantSplit w:val="0"/>
          <w:tblHeader w:val="0"/>
        </w:trPr>
        <w:tc>
          <w:tcPr/>
          <w:p w:rsidR="00000000" w:rsidDel="00000000" w:rsidP="00000000" w:rsidRDefault="00000000" w:rsidRPr="00000000" w14:paraId="0000001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semi-formal</w:t>
            </w:r>
          </w:p>
        </w:tc>
        <w:tc>
          <w:tcPr/>
          <w:p w:rsidR="00000000" w:rsidDel="00000000" w:rsidP="00000000" w:rsidRDefault="00000000" w:rsidRPr="00000000" w14:paraId="0000001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informal</w:t>
            </w:r>
          </w:p>
        </w:tc>
        <w:tc>
          <w:tcPr/>
          <w:p w:rsidR="00000000" w:rsidDel="00000000" w:rsidP="00000000" w:rsidRDefault="00000000" w:rsidRPr="00000000" w14:paraId="0000001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formal</w:t>
            </w:r>
          </w:p>
        </w:tc>
      </w:tr>
    </w:tb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90" w:right="0" w:hanging="27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Cooperation is essential for developing the ability to relate effectively to management, customers/clients and colleagues, to work as a team and to communicate well at an interpersonal level</w:t>
      </w:r>
    </w:p>
    <w:tbl>
      <w:tblPr>
        <w:tblStyle w:val="Table4"/>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05"/>
        <w:gridCol w:w="3110"/>
        <w:gridCol w:w="3145"/>
        <w:tblGridChange w:id="0">
          <w:tblGrid>
            <w:gridCol w:w="3105"/>
            <w:gridCol w:w="3110"/>
            <w:gridCol w:w="3145"/>
          </w:tblGrid>
        </w:tblGridChange>
      </w:tblGrid>
      <w:tr>
        <w:trPr>
          <w:cantSplit w:val="0"/>
          <w:tblHeader w:val="0"/>
        </w:trPr>
        <w:tc>
          <w:tcPr/>
          <w:p w:rsidR="00000000" w:rsidDel="00000000" w:rsidP="00000000" w:rsidRDefault="00000000" w:rsidRPr="00000000" w14:paraId="00000015">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Seek Assistance When Difficulties Arise</w:t>
            </w:r>
          </w:p>
        </w:tc>
        <w:tc>
          <w:tcPr/>
          <w:p w:rsidR="00000000" w:rsidDel="00000000" w:rsidP="00000000" w:rsidRDefault="00000000" w:rsidRPr="00000000" w14:paraId="00000016">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Behave in a Courteous and Helpful Manner</w:t>
            </w:r>
          </w:p>
        </w:tc>
        <w:tc>
          <w:tcPr/>
          <w:p w:rsidR="00000000" w:rsidDel="00000000" w:rsidP="00000000" w:rsidRDefault="00000000" w:rsidRPr="00000000" w14:paraId="00000017">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Complete Allocated Tasks as and When Required</w:t>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990" w:right="0" w:hanging="27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a very useful tool as it involves the employee in the evaluation process. This helps to clarify an employee’s role and reduces role conflict.</w:t>
      </w:r>
    </w:p>
    <w:tbl>
      <w:tblPr>
        <w:tblStyle w:val="Table5"/>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00"/>
        <w:gridCol w:w="3099"/>
        <w:gridCol w:w="3161"/>
        <w:tblGridChange w:id="0">
          <w:tblGrid>
            <w:gridCol w:w="3100"/>
            <w:gridCol w:w="3099"/>
            <w:gridCol w:w="3161"/>
          </w:tblGrid>
        </w:tblGridChange>
      </w:tblGrid>
      <w:tr>
        <w:trPr>
          <w:cantSplit w:val="0"/>
          <w:tblHeader w:val="0"/>
        </w:trPr>
        <w:tc>
          <w:tcPr/>
          <w:p w:rsidR="00000000" w:rsidDel="00000000" w:rsidP="00000000" w:rsidRDefault="00000000" w:rsidRPr="00000000" w14:paraId="0000001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Self-appraisal</w:t>
            </w:r>
          </w:p>
        </w:tc>
        <w:tc>
          <w:tcPr/>
          <w:p w:rsidR="00000000" w:rsidDel="00000000" w:rsidP="00000000" w:rsidRDefault="00000000" w:rsidRPr="00000000" w14:paraId="0000001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Peer appraisal</w:t>
            </w:r>
          </w:p>
        </w:tc>
        <w:tc>
          <w:tcPr/>
          <w:p w:rsidR="00000000" w:rsidDel="00000000" w:rsidP="00000000" w:rsidRDefault="00000000" w:rsidRPr="00000000" w14:paraId="0000001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Appraisal by superiors</w:t>
            </w:r>
          </w:p>
        </w:tc>
      </w:tr>
    </w:tb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18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a process where all members of the group express any ideas or solutions that occur to them without logic or deep thought—quickly and at random.</w:t>
      </w:r>
    </w:p>
    <w:tbl>
      <w:tblPr>
        <w:tblStyle w:val="Table6"/>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1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Brainstorming</w:t>
            </w:r>
          </w:p>
        </w:tc>
        <w:tc>
          <w:tcPr/>
          <w:p w:rsidR="00000000" w:rsidDel="00000000" w:rsidP="00000000" w:rsidRDefault="00000000" w:rsidRPr="00000000" w14:paraId="0000002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Groupthink</w:t>
            </w:r>
          </w:p>
        </w:tc>
        <w:tc>
          <w:tcPr/>
          <w:p w:rsidR="00000000" w:rsidDel="00000000" w:rsidP="00000000" w:rsidRDefault="00000000" w:rsidRPr="00000000" w14:paraId="0000002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r>
    </w:tbl>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18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 a group performs tasks can be affected by its size.</w:t>
      </w:r>
    </w:p>
    <w:tbl>
      <w:tblPr>
        <w:tblStyle w:val="Table7"/>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2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Brainstorming</w:t>
            </w:r>
          </w:p>
        </w:tc>
        <w:tc>
          <w:tcPr/>
          <w:p w:rsidR="00000000" w:rsidDel="00000000" w:rsidP="00000000" w:rsidRDefault="00000000" w:rsidRPr="00000000" w14:paraId="0000002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Groupthink</w:t>
            </w:r>
          </w:p>
        </w:tc>
        <w:tc>
          <w:tcPr/>
          <w:p w:rsidR="00000000" w:rsidDel="00000000" w:rsidP="00000000" w:rsidRDefault="00000000" w:rsidRPr="00000000" w14:paraId="0000002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r>
    </w:tbl>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18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group happens when members are of the same socioeconomic background, have the same attitudes, values and needs, and respect and hold one another’s competencies in high regard.</w:t>
      </w:r>
    </w:p>
    <w:tbl>
      <w:tblPr>
        <w:tblStyle w:val="Table8"/>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2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c>
          <w:tcPr/>
          <w:p w:rsidR="00000000" w:rsidDel="00000000" w:rsidP="00000000" w:rsidRDefault="00000000" w:rsidRPr="00000000" w14:paraId="0000002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Groupthink</w:t>
            </w:r>
          </w:p>
        </w:tc>
        <w:tc>
          <w:tcPr/>
          <w:p w:rsidR="00000000" w:rsidDel="00000000" w:rsidP="00000000" w:rsidRDefault="00000000" w:rsidRPr="00000000" w14:paraId="0000002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cohesion</w:t>
            </w:r>
          </w:p>
        </w:tc>
      </w:tr>
    </w:tbl>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18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there is a lack of unity in a team, and dissatisfaction and low morale, the climate is negative and the team will be less effective</w:t>
      </w:r>
    </w:p>
    <w:tbl>
      <w:tblPr>
        <w:tblStyle w:val="Table9"/>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climate</w:t>
            </w:r>
          </w:p>
        </w:tc>
        <w:tc>
          <w:tcPr/>
          <w:p w:rsidR="00000000" w:rsidDel="00000000" w:rsidP="00000000" w:rsidRDefault="00000000" w:rsidRPr="00000000" w14:paraId="0000002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c>
          <w:tcPr/>
          <w:p w:rsidR="00000000" w:rsidDel="00000000" w:rsidP="00000000" w:rsidRDefault="00000000" w:rsidRPr="00000000" w14:paraId="0000003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cohesion</w:t>
            </w:r>
          </w:p>
        </w:tc>
      </w:tr>
    </w:tbl>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18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when a team or group make decisions without weighing all the pros and cons, and agree for the sake of agreeing.</w:t>
      </w:r>
    </w:p>
    <w:tbl>
      <w:tblPr>
        <w:tblStyle w:val="Table10"/>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3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climate</w:t>
            </w:r>
          </w:p>
        </w:tc>
        <w:tc>
          <w:tcPr/>
          <w:p w:rsidR="00000000" w:rsidDel="00000000" w:rsidP="00000000" w:rsidRDefault="00000000" w:rsidRPr="00000000" w14:paraId="0000003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c>
          <w:tcPr/>
          <w:p w:rsidR="00000000" w:rsidDel="00000000" w:rsidP="00000000" w:rsidRDefault="00000000" w:rsidRPr="00000000" w14:paraId="0000003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cohesion</w:t>
            </w:r>
          </w:p>
        </w:tc>
      </w:tr>
    </w:tbl>
    <w:p w:rsidR="00000000" w:rsidDel="00000000" w:rsidP="00000000" w:rsidRDefault="00000000" w:rsidRPr="00000000" w14:paraId="00000036">
      <w:pPr>
        <w:spacing w:line="276" w:lineRule="auto"/>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37">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They enjoy the benefit of security of tenure provided by the Philippine Constitution and cannot be terminated for causes other than those provided by law and only after due process is given to them.</w:t>
      </w:r>
    </w:p>
    <w:tbl>
      <w:tblPr>
        <w:tblStyle w:val="Table11"/>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44"/>
        <w:gridCol w:w="3108"/>
        <w:gridCol w:w="3108"/>
        <w:tblGridChange w:id="0">
          <w:tblGrid>
            <w:gridCol w:w="3144"/>
            <w:gridCol w:w="3108"/>
            <w:gridCol w:w="3108"/>
          </w:tblGrid>
        </w:tblGridChange>
      </w:tblGrid>
      <w:tr>
        <w:trPr>
          <w:cantSplit w:val="0"/>
          <w:tblHeader w:val="0"/>
        </w:trPr>
        <w:tc>
          <w:tcPr/>
          <w:p w:rsidR="00000000" w:rsidDel="00000000" w:rsidP="00000000" w:rsidRDefault="00000000" w:rsidRPr="00000000" w14:paraId="00000038">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Permanent Employment</w:t>
            </w:r>
          </w:p>
        </w:tc>
        <w:tc>
          <w:tcPr/>
          <w:p w:rsidR="00000000" w:rsidDel="00000000" w:rsidP="00000000" w:rsidRDefault="00000000" w:rsidRPr="00000000" w14:paraId="00000039">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Fixed Employment</w:t>
            </w:r>
          </w:p>
        </w:tc>
        <w:tc>
          <w:tcPr/>
          <w:p w:rsidR="00000000" w:rsidDel="00000000" w:rsidP="00000000" w:rsidRDefault="00000000" w:rsidRPr="00000000" w14:paraId="0000003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Casual Employment</w:t>
            </w:r>
          </w:p>
        </w:tc>
      </w:tr>
    </w:tbl>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document intended to provide job applicants with an outline of the main duties and responsibilities of the role for which they are applying.</w:t>
      </w:r>
      <w:r w:rsidDel="00000000" w:rsidR="00000000" w:rsidRPr="00000000">
        <w:rPr>
          <w:rtl w:val="0"/>
        </w:rPr>
      </w:r>
    </w:p>
    <w:tbl>
      <w:tblPr>
        <w:tblStyle w:val="Table12"/>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093"/>
        <w:gridCol w:w="3157"/>
        <w:gridCol w:w="3110"/>
        <w:tblGridChange w:id="0">
          <w:tblGrid>
            <w:gridCol w:w="3093"/>
            <w:gridCol w:w="3157"/>
            <w:gridCol w:w="3110"/>
          </w:tblGrid>
        </w:tblGridChange>
      </w:tblGrid>
      <w:tr>
        <w:trPr>
          <w:cantSplit w:val="0"/>
          <w:tblHeader w:val="0"/>
        </w:trPr>
        <w:tc>
          <w:tcPr/>
          <w:p w:rsidR="00000000" w:rsidDel="00000000" w:rsidP="00000000" w:rsidRDefault="00000000" w:rsidRPr="00000000" w14:paraId="0000003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Title</w:t>
            </w:r>
          </w:p>
        </w:tc>
        <w:tc>
          <w:tcPr/>
          <w:p w:rsidR="00000000" w:rsidDel="00000000" w:rsidP="00000000" w:rsidRDefault="00000000" w:rsidRPr="00000000" w14:paraId="0000004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Description</w:t>
            </w:r>
          </w:p>
        </w:tc>
        <w:tc>
          <w:tcPr/>
          <w:p w:rsidR="00000000" w:rsidDel="00000000" w:rsidP="00000000" w:rsidRDefault="00000000" w:rsidRPr="00000000" w14:paraId="0000004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Purpose</w:t>
            </w:r>
          </w:p>
        </w:tc>
      </w:tr>
    </w:tbl>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defined when an employee is hired for a specific project or undertaking and the employment duration is specified by the scope of work and/or length of the project.</w:t>
      </w:r>
    </w:p>
    <w:tbl>
      <w:tblPr>
        <w:tblStyle w:val="Table13"/>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4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Casual Employment</w:t>
            </w:r>
          </w:p>
        </w:tc>
        <w:tc>
          <w:tcPr/>
          <w:p w:rsidR="00000000" w:rsidDel="00000000" w:rsidP="00000000" w:rsidRDefault="00000000" w:rsidRPr="00000000" w14:paraId="0000004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Seasonal Employment</w:t>
            </w:r>
          </w:p>
        </w:tc>
        <w:tc>
          <w:tcPr/>
          <w:p w:rsidR="00000000" w:rsidDel="00000000" w:rsidP="00000000" w:rsidRDefault="00000000" w:rsidRPr="00000000" w14:paraId="0000004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Project Employment</w:t>
            </w:r>
          </w:p>
        </w:tc>
      </w:tr>
    </w:tbl>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type is common practice to Retail, Food and Beverage, Hospitality and other related industries as augmentation to their workforce to cover for the demand during peak seasons.</w:t>
      </w:r>
    </w:p>
    <w:tbl>
      <w:tblPr>
        <w:tblStyle w:val="Table14"/>
        <w:tblW w:w="9360.0"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120"/>
        <w:gridCol w:w="3120"/>
        <w:gridCol w:w="3120"/>
        <w:tblGridChange w:id="0">
          <w:tblGrid>
            <w:gridCol w:w="3120"/>
            <w:gridCol w:w="3120"/>
            <w:gridCol w:w="3120"/>
          </w:tblGrid>
        </w:tblGridChange>
      </w:tblGrid>
      <w:tr>
        <w:trPr>
          <w:cantSplit w:val="0"/>
          <w:tblHeader w:val="0"/>
        </w:trPr>
        <w:tc>
          <w:tcPr/>
          <w:p w:rsidR="00000000" w:rsidDel="00000000" w:rsidP="00000000" w:rsidRDefault="00000000" w:rsidRPr="00000000" w14:paraId="0000004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Casual Employment</w:t>
            </w:r>
          </w:p>
        </w:tc>
        <w:tc>
          <w:tcPr/>
          <w:p w:rsidR="00000000" w:rsidDel="00000000" w:rsidP="00000000" w:rsidRDefault="00000000" w:rsidRPr="00000000" w14:paraId="0000004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Seasonal Employment</w:t>
            </w:r>
          </w:p>
        </w:tc>
        <w:tc>
          <w:tcPr/>
          <w:p w:rsidR="00000000" w:rsidDel="00000000" w:rsidP="00000000" w:rsidRDefault="00000000" w:rsidRPr="00000000" w14:paraId="0000004B">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Project Employment</w:t>
            </w:r>
          </w:p>
        </w:tc>
      </w:tr>
    </w:tbl>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1"/>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tl w:val="0"/>
        </w:rPr>
      </w:r>
    </w:p>
    <w:p w:rsidR="00000000" w:rsidDel="00000000" w:rsidP="00000000" w:rsidRDefault="00000000" w:rsidRPr="00000000" w14:paraId="0000004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process where all members of the group express any ideas or solutions that occur to them without logic or deep thought—quickly and at random.</w:t>
      </w:r>
    </w:p>
    <w:tbl>
      <w:tblPr>
        <w:tblStyle w:val="Table15"/>
        <w:tblW w:w="9359.999999999998" w:type="dxa"/>
        <w:jc w:val="left"/>
        <w:tblInd w:w="10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12"/>
        <w:gridCol w:w="3074"/>
        <w:gridCol w:w="3074"/>
        <w:tblGridChange w:id="0">
          <w:tblGrid>
            <w:gridCol w:w="3212"/>
            <w:gridCol w:w="3074"/>
            <w:gridCol w:w="3074"/>
          </w:tblGrid>
        </w:tblGridChange>
      </w:tblGrid>
      <w:tr>
        <w:trPr>
          <w:cantSplit w:val="0"/>
          <w:tblHeader w:val="0"/>
        </w:trPr>
        <w:tc>
          <w:tcPr/>
          <w:p w:rsidR="00000000" w:rsidDel="00000000" w:rsidP="00000000" w:rsidRDefault="00000000" w:rsidRPr="00000000" w14:paraId="0000004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Brainstorming</w:t>
            </w:r>
          </w:p>
        </w:tc>
        <w:tc>
          <w:tcPr/>
          <w:p w:rsidR="00000000" w:rsidDel="00000000" w:rsidP="00000000" w:rsidRDefault="00000000" w:rsidRPr="00000000" w14:paraId="0000004F">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size</w:t>
            </w:r>
          </w:p>
        </w:tc>
        <w:tc>
          <w:tcPr/>
          <w:p w:rsidR="00000000" w:rsidDel="00000000" w:rsidP="00000000" w:rsidRDefault="00000000" w:rsidRPr="00000000" w14:paraId="0000005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think</w:t>
            </w:r>
          </w:p>
        </w:tc>
      </w:tr>
    </w:tbl>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sectPr>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Cambria"/>
  <w:font w:name="Calibri"/>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3"/>
      <w:numFmt w:val="decimal"/>
      <w:lvlText w:val="%1"/>
      <w:lvlJc w:val="right"/>
      <w:pPr>
        <w:ind w:left="990" w:hanging="360"/>
      </w:pPr>
      <w:rPr>
        <w:rFonts w:ascii="Cambria" w:cs="Cambria" w:eastAsia="Cambria" w:hAnsi="Cambria"/>
      </w:rPr>
    </w:lvl>
    <w:lvl w:ilvl="1">
      <w:start w:val="1"/>
      <w:numFmt w:val="lowerLetter"/>
      <w:lvlText w:val="%2."/>
      <w:lvlJc w:val="left"/>
      <w:pPr>
        <w:ind w:left="2070" w:hanging="360"/>
      </w:pPr>
      <w:rPr/>
    </w:lvl>
    <w:lvl w:ilvl="2">
      <w:start w:val="1"/>
      <w:numFmt w:val="lowerRoman"/>
      <w:lvlText w:val="%3."/>
      <w:lvlJc w:val="right"/>
      <w:pPr>
        <w:ind w:left="2790" w:hanging="180"/>
      </w:pPr>
      <w:rPr/>
    </w:lvl>
    <w:lvl w:ilvl="3">
      <w:start w:val="1"/>
      <w:numFmt w:val="decimal"/>
      <w:lvlText w:val="%4."/>
      <w:lvlJc w:val="left"/>
      <w:pPr>
        <w:ind w:left="3510" w:hanging="360"/>
      </w:pPr>
      <w:rPr/>
    </w:lvl>
    <w:lvl w:ilvl="4">
      <w:start w:val="1"/>
      <w:numFmt w:val="lowerLetter"/>
      <w:lvlText w:val="%5."/>
      <w:lvlJc w:val="left"/>
      <w:pPr>
        <w:ind w:left="4230" w:hanging="360"/>
      </w:pPr>
      <w:rPr/>
    </w:lvl>
    <w:lvl w:ilvl="5">
      <w:start w:val="1"/>
      <w:numFmt w:val="lowerRoman"/>
      <w:lvlText w:val="%6."/>
      <w:lvlJc w:val="right"/>
      <w:pPr>
        <w:ind w:left="4950" w:hanging="180"/>
      </w:pPr>
      <w:rPr/>
    </w:lvl>
    <w:lvl w:ilvl="6">
      <w:start w:val="1"/>
      <w:numFmt w:val="decimal"/>
      <w:lvlText w:val="%7."/>
      <w:lvlJc w:val="left"/>
      <w:pPr>
        <w:ind w:left="5670" w:hanging="360"/>
      </w:pPr>
      <w:rPr/>
    </w:lvl>
    <w:lvl w:ilvl="7">
      <w:start w:val="1"/>
      <w:numFmt w:val="lowerLetter"/>
      <w:lvlText w:val="%8."/>
      <w:lvlJc w:val="left"/>
      <w:pPr>
        <w:ind w:left="6390" w:hanging="360"/>
      </w:pPr>
      <w:rPr/>
    </w:lvl>
    <w:lvl w:ilvl="8">
      <w:start w:val="1"/>
      <w:numFmt w:val="lowerRoman"/>
      <w:lvlText w:val="%9."/>
      <w:lvlJc w:val="right"/>
      <w:pPr>
        <w:ind w:left="7110" w:hanging="180"/>
      </w:pPr>
      <w:rPr/>
    </w:lvl>
  </w:abstractNum>
  <w:abstractNum w:abstractNumId="4">
    <w:lvl w:ilvl="0">
      <w:start w:val="6"/>
      <w:numFmt w:val="decimal"/>
      <w:lvlText w:val="%1"/>
      <w:lvlJc w:val="right"/>
      <w:pPr>
        <w:ind w:left="1080" w:hanging="360"/>
      </w:pPr>
      <w:rPr>
        <w:rFonts w:ascii="Cambria" w:cs="Cambria" w:eastAsia="Cambria" w:hAnsi="Cambria"/>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5">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upperRoman"/>
      <w:lvlText w:val="%1."/>
      <w:lvlJc w:val="left"/>
      <w:pPr>
        <w:ind w:left="900" w:hanging="360"/>
      </w:pPr>
      <w:rPr>
        <w:rFonts w:ascii="Cambria" w:cs="Cambria" w:eastAsia="Cambria" w:hAnsi="Cambria"/>
        <w:b w:val="1"/>
        <w:i w:val="0"/>
        <w:smallCaps w:val="1"/>
        <w:sz w:val="24"/>
        <w:szCs w:val="24"/>
      </w:rPr>
    </w:lvl>
    <w:lvl w:ilvl="1">
      <w:start w:val="1"/>
      <w:numFmt w:val="lowerLetter"/>
      <w:lvlText w:val="%2."/>
      <w:lvlJc w:val="left"/>
      <w:pPr>
        <w:ind w:left="1620" w:hanging="360"/>
      </w:pPr>
      <w:rPr/>
    </w:lvl>
    <w:lvl w:ilvl="2">
      <w:start w:val="1"/>
      <w:numFmt w:val="lowerRoman"/>
      <w:lvlText w:val="%3."/>
      <w:lvlJc w:val="right"/>
      <w:pPr>
        <w:ind w:left="2340" w:hanging="180"/>
      </w:pPr>
      <w:rPr/>
    </w:lvl>
    <w:lvl w:ilvl="3">
      <w:start w:val="1"/>
      <w:numFmt w:val="decimal"/>
      <w:lvlText w:val="%4."/>
      <w:lvlJc w:val="left"/>
      <w:pPr>
        <w:ind w:left="3060" w:hanging="360"/>
      </w:pPr>
      <w:rPr/>
    </w:lvl>
    <w:lvl w:ilvl="4">
      <w:start w:val="1"/>
      <w:numFmt w:val="lowerLetter"/>
      <w:lvlText w:val="%5."/>
      <w:lvlJc w:val="left"/>
      <w:pPr>
        <w:ind w:left="3780" w:hanging="360"/>
      </w:pPr>
      <w:rPr/>
    </w:lvl>
    <w:lvl w:ilvl="5">
      <w:start w:val="1"/>
      <w:numFmt w:val="lowerRoman"/>
      <w:lvlText w:val="%6."/>
      <w:lvlJc w:val="right"/>
      <w:pPr>
        <w:ind w:left="4500" w:hanging="180"/>
      </w:pPr>
      <w:rPr/>
    </w:lvl>
    <w:lvl w:ilvl="6">
      <w:start w:val="1"/>
      <w:numFmt w:val="decimal"/>
      <w:lvlText w:val="%7."/>
      <w:lvlJc w:val="left"/>
      <w:pPr>
        <w:ind w:left="5220" w:hanging="360"/>
      </w:pPr>
      <w:rPr/>
    </w:lvl>
    <w:lvl w:ilvl="7">
      <w:start w:val="1"/>
      <w:numFmt w:val="lowerLetter"/>
      <w:lvlText w:val="%8."/>
      <w:lvlJc w:val="left"/>
      <w:pPr>
        <w:ind w:left="5940" w:hanging="360"/>
      </w:pPr>
      <w:rPr/>
    </w:lvl>
    <w:lvl w:ilvl="8">
      <w:start w:val="1"/>
      <w:numFmt w:val="lowerRoman"/>
      <w:lvlText w:val="%9."/>
      <w:lvlJc w:val="right"/>
      <w:pPr>
        <w:ind w:left="6660" w:hanging="180"/>
      </w:pPr>
      <w:rPr/>
    </w:lvl>
  </w:abstractNum>
  <w:abstractNum w:abstractNumId="7">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360" w:hanging="360"/>
      </w:pPr>
      <w:rPr>
        <w:b w:val="1"/>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lowerLetter"/>
      <w:lvlText w:val="%1."/>
      <w:lvlJc w:val="left"/>
      <w:pPr>
        <w:ind w:left="360" w:hanging="360"/>
      </w:pPr>
      <w:rPr>
        <w:b w:val="1"/>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2"/>
      <w:numFmt w:val="lowerLetter"/>
      <w:lvlText w:val="%1."/>
      <w:lvlJc w:val="left"/>
      <w:pPr>
        <w:ind w:left="360" w:hanging="360"/>
      </w:pPr>
      <w:rPr>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lowerLetter"/>
      <w:lvlText w:val="%1."/>
      <w:lvlJc w:val="left"/>
      <w:pPr>
        <w:ind w:left="360" w:hanging="360"/>
      </w:pPr>
      <w:rPr>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decimal"/>
      <w:lvlText w:val="%1"/>
      <w:lvlJc w:val="right"/>
      <w:pPr>
        <w:ind w:left="1080" w:hanging="360"/>
      </w:pPr>
      <w:rPr>
        <w:rFonts w:ascii="Cambria" w:cs="Cambria" w:eastAsia="Cambria" w:hAnsi="Cambria"/>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2"/>
      <w:numFmt w:val="decimal"/>
      <w:lvlText w:val="%1."/>
      <w:lvlJc w:val="left"/>
      <w:pPr>
        <w:ind w:left="108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6">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7">
    <w:lvl w:ilvl="0">
      <w:start w:val="13"/>
      <w:numFmt w:val="decimal"/>
      <w:lvlText w:val="%1."/>
      <w:lvlJc w:val="left"/>
      <w:pPr>
        <w:ind w:left="1080" w:hanging="360"/>
      </w:pPr>
      <w:rPr>
        <w:rFonts w:ascii="Cambria" w:cs="Cambria" w:eastAsia="Cambria" w:hAnsi="Cambria"/>
        <w:b w:val="0"/>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8">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1">
    <w:lvl w:ilvl="0">
      <w:start w:val="2"/>
      <w:numFmt w:val="lowerLetter"/>
      <w:lvlText w:val="%1."/>
      <w:lvlJc w:val="left"/>
      <w:pPr>
        <w:ind w:left="360" w:hanging="360"/>
      </w:pPr>
      <w:rPr>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2">
    <w:lvl w:ilvl="0">
      <w:start w:val="1"/>
      <w:numFmt w:val="lowerLetter"/>
      <w:lvlText w:val="%1."/>
      <w:lvlJc w:val="left"/>
      <w:pPr>
        <w:ind w:left="360" w:hanging="360"/>
      </w:pPr>
      <w:rPr>
        <w:b w:val="1"/>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3">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4">
    <w:lvl w:ilvl="0">
      <w:start w:val="1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5">
    <w:lvl w:ilvl="0">
      <w:start w:val="1"/>
      <w:numFmt w:val="lowerLetter"/>
      <w:lvlText w:val="%1."/>
      <w:lvlJc w:val="left"/>
      <w:pPr>
        <w:ind w:left="360" w:hanging="360"/>
      </w:pPr>
      <w:rPr>
        <w:rFonts w:ascii="Cambria" w:cs="Cambria" w:eastAsia="Cambria" w:hAnsi="Cambria"/>
        <w:b w:val="1"/>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