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center"/>
        <w:rPr>
          <w:rFonts w:ascii="Arial Black" w:cs="Arial Black" w:eastAsia="Arial Black" w:hAnsi="Arial Black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76" w:lineRule="auto"/>
        <w:jc w:val="center"/>
        <w:rPr>
          <w:rFonts w:ascii="Arial Black" w:cs="Arial Black" w:eastAsia="Arial Black" w:hAnsi="Arial Black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jc w:val="center"/>
        <w:rPr>
          <w:rFonts w:ascii="Arial Black" w:cs="Arial Black" w:eastAsia="Arial Black" w:hAnsi="Arial Black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jc w:val="center"/>
        <w:rPr>
          <w:rFonts w:ascii="Arial Black" w:cs="Arial Black" w:eastAsia="Arial Black" w:hAnsi="Arial Black"/>
          <w:color w:val="212550"/>
          <w:sz w:val="24"/>
          <w:szCs w:val="24"/>
        </w:rPr>
      </w:pPr>
      <w:r w:rsidDel="00000000" w:rsidR="00000000" w:rsidRPr="00000000">
        <w:rPr>
          <w:rFonts w:ascii="Arial Black" w:cs="Arial Black" w:eastAsia="Arial Black" w:hAnsi="Arial Black"/>
          <w:color w:val="212550"/>
          <w:sz w:val="24"/>
          <w:szCs w:val="24"/>
          <w:rtl w:val="0"/>
        </w:rPr>
        <w:t xml:space="preserve">MODULE CONTENT</w:t>
      </w:r>
    </w:p>
    <w:p w:rsidR="00000000" w:rsidDel="00000000" w:rsidP="00000000" w:rsidRDefault="00000000" w:rsidRPr="00000000" w14:paraId="00000005">
      <w:pPr>
        <w:spacing w:line="240" w:lineRule="auto"/>
        <w:rPr>
          <w:rFonts w:ascii="Calibri" w:cs="Calibri" w:eastAsia="Calibri" w:hAnsi="Calibri"/>
          <w:color w:val="21255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224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448"/>
        <w:gridCol w:w="7776"/>
        <w:tblGridChange w:id="0">
          <w:tblGrid>
            <w:gridCol w:w="2448"/>
            <w:gridCol w:w="7776"/>
          </w:tblGrid>
        </w:tblGridChange>
      </w:tblGrid>
      <w:tr>
        <w:trPr>
          <w:cantSplit w:val="0"/>
          <w:trHeight w:val="57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6">
            <w:pPr>
              <w:spacing w:line="240" w:lineRule="auto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Unit of Competency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7">
            <w:pPr>
              <w:spacing w:line="240" w:lineRule="auto"/>
              <w:rPr>
                <w:rFonts w:ascii="Cambria" w:cs="Cambria" w:eastAsia="Cambria" w:hAnsi="Cambria"/>
                <w:b w:val="1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12550"/>
                <w:rtl w:val="0"/>
              </w:rPr>
              <w:t xml:space="preserve">DIAGNOSE AND REPAIR CLUTCH SYSTEM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8">
            <w:pPr>
              <w:spacing w:line="240" w:lineRule="auto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Module Title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9">
            <w:pPr>
              <w:spacing w:line="240" w:lineRule="auto"/>
              <w:rPr>
                <w:b w:val="1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12550"/>
                <w:rtl w:val="0"/>
              </w:rPr>
              <w:t xml:space="preserve">DIAGNOSING AND REPAIRING CLUTCH SYSTEM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08" w:hRule="atLeast"/>
          <w:tblHeader w:val="0"/>
        </w:trPr>
        <w:tc>
          <w:tcPr/>
          <w:p w:rsidR="00000000" w:rsidDel="00000000" w:rsidP="00000000" w:rsidRDefault="00000000" w:rsidRPr="00000000" w14:paraId="0000000A">
            <w:pPr>
              <w:spacing w:line="240" w:lineRule="auto"/>
              <w:rPr>
                <w:rFonts w:ascii="Cambria" w:cs="Cambria" w:eastAsia="Cambria" w:hAnsi="Cambria"/>
                <w:color w:val="212550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spacing w:line="240" w:lineRule="auto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Module Descriptor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This unit identifies the competence required to perform basic diagnose and repair the clutch system.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Nominal Duration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Cambria" w:cs="Cambria" w:eastAsia="Cambria" w:hAnsi="Cambria"/>
                <w:b w:val="1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12550"/>
                <w:rtl w:val="0"/>
              </w:rPr>
              <w:t xml:space="preserve">hours</w:t>
            </w:r>
          </w:p>
        </w:tc>
      </w:tr>
      <w:tr>
        <w:trPr>
          <w:cantSplit w:val="0"/>
          <w:trHeight w:val="432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0F">
            <w:pPr>
              <w:spacing w:line="240" w:lineRule="auto"/>
              <w:ind w:left="720" w:firstLine="0"/>
              <w:rPr>
                <w:rFonts w:ascii="Cambria" w:cs="Cambria" w:eastAsia="Cambria" w:hAnsi="Cambria"/>
                <w:b w:val="1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Summary of the Learning Outcomes: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11">
            <w:pPr>
              <w:spacing w:line="240" w:lineRule="auto"/>
              <w:ind w:left="1440" w:firstLine="0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Upon completion of this module the student must be able to: 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13">
            <w:pPr>
              <w:spacing w:line="240" w:lineRule="auto"/>
              <w:ind w:left="720" w:firstLine="0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LO1.</w:t>
            </w:r>
            <w:r w:rsidDel="00000000" w:rsidR="00000000" w:rsidRPr="00000000">
              <w:rPr>
                <w:rFonts w:ascii="Cambria" w:cs="Cambria" w:eastAsia="Cambria" w:hAnsi="Cambria"/>
                <w:color w:val="212550"/>
                <w:sz w:val="24"/>
                <w:szCs w:val="24"/>
                <w:rtl w:val="0"/>
              </w:rPr>
              <w:t xml:space="preserve">  </w:t>
            </w: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 Prepare to diagnose and repair clutch system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15">
            <w:pPr>
              <w:spacing w:line="240" w:lineRule="auto"/>
              <w:ind w:left="720" w:firstLine="0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LO2.  Diagnose clutch system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17">
            <w:pPr>
              <w:spacing w:line="240" w:lineRule="auto"/>
              <w:ind w:left="720" w:firstLine="0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LO3.  Repair clutch system</w:t>
            </w:r>
          </w:p>
        </w:tc>
      </w:tr>
      <w:tr>
        <w:trPr>
          <w:cantSplit w:val="0"/>
          <w:trHeight w:val="576" w:hRule="atLeast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19">
            <w:pPr>
              <w:spacing w:line="240" w:lineRule="auto"/>
              <w:ind w:left="720" w:firstLine="0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LO4.  Complete work  processes</w:t>
            </w:r>
          </w:p>
        </w:tc>
      </w:tr>
    </w:tbl>
    <w:p w:rsidR="00000000" w:rsidDel="00000000" w:rsidP="00000000" w:rsidRDefault="00000000" w:rsidRPr="00000000" w14:paraId="0000001B">
      <w:pPr>
        <w:spacing w:line="276" w:lineRule="auto"/>
        <w:jc w:val="center"/>
        <w:rPr>
          <w:rFonts w:ascii="Arial Black" w:cs="Arial Black" w:eastAsia="Arial Black" w:hAnsi="Arial Black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120" w:line="240" w:lineRule="auto"/>
        <w:jc w:val="both"/>
        <w:rPr>
          <w:rFonts w:ascii="Bookman Old Style" w:cs="Bookman Old Style" w:eastAsia="Bookman Old Style" w:hAnsi="Bookman Old Style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120" w:line="240" w:lineRule="auto"/>
        <w:jc w:val="both"/>
        <w:rPr>
          <w:rFonts w:ascii="Bookman Old Style" w:cs="Bookman Old Style" w:eastAsia="Bookman Old Style" w:hAnsi="Bookman Old Style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120" w:line="240" w:lineRule="auto"/>
        <w:jc w:val="both"/>
        <w:rPr>
          <w:rFonts w:ascii="Bookman Old Style" w:cs="Bookman Old Style" w:eastAsia="Bookman Old Style" w:hAnsi="Bookman Old Style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120" w:line="240" w:lineRule="auto"/>
        <w:jc w:val="both"/>
        <w:rPr>
          <w:rFonts w:ascii="Bookman Old Style" w:cs="Bookman Old Style" w:eastAsia="Bookman Old Style" w:hAnsi="Bookman Old Style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120" w:line="240" w:lineRule="auto"/>
        <w:jc w:val="both"/>
        <w:rPr>
          <w:rFonts w:ascii="Bookman Old Style" w:cs="Bookman Old Style" w:eastAsia="Bookman Old Style" w:hAnsi="Bookman Old Style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120" w:line="240" w:lineRule="auto"/>
        <w:jc w:val="both"/>
        <w:rPr>
          <w:rFonts w:ascii="Bookman Old Style" w:cs="Bookman Old Style" w:eastAsia="Bookman Old Style" w:hAnsi="Bookman Old Style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120" w:line="240" w:lineRule="auto"/>
        <w:jc w:val="both"/>
        <w:rPr>
          <w:rFonts w:ascii="Bookman Old Style" w:cs="Bookman Old Style" w:eastAsia="Bookman Old Style" w:hAnsi="Bookman Old Style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120" w:line="240" w:lineRule="auto"/>
        <w:jc w:val="both"/>
        <w:rPr>
          <w:rFonts w:ascii="Bookman Old Style" w:cs="Bookman Old Style" w:eastAsia="Bookman Old Style" w:hAnsi="Bookman Old Style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120" w:line="240" w:lineRule="auto"/>
        <w:jc w:val="both"/>
        <w:rPr>
          <w:rFonts w:ascii="Bookman Old Style" w:cs="Bookman Old Style" w:eastAsia="Bookman Old Style" w:hAnsi="Bookman Old Style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120" w:line="240" w:lineRule="auto"/>
        <w:jc w:val="both"/>
        <w:rPr>
          <w:rFonts w:ascii="Bookman Old Style" w:cs="Bookman Old Style" w:eastAsia="Bookman Old Style" w:hAnsi="Bookman Old Style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120" w:line="240" w:lineRule="auto"/>
        <w:jc w:val="both"/>
        <w:rPr>
          <w:rFonts w:ascii="Bookman Old Style" w:cs="Bookman Old Style" w:eastAsia="Bookman Old Style" w:hAnsi="Bookman Old Style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after="120" w:line="240" w:lineRule="auto"/>
        <w:jc w:val="both"/>
        <w:rPr>
          <w:rFonts w:ascii="Bookman Old Style" w:cs="Bookman Old Style" w:eastAsia="Bookman Old Style" w:hAnsi="Bookman Old Style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120" w:line="240" w:lineRule="auto"/>
        <w:jc w:val="both"/>
        <w:rPr>
          <w:rFonts w:ascii="Bookman Old Style" w:cs="Bookman Old Style" w:eastAsia="Bookman Old Style" w:hAnsi="Bookman Old Style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jc w:val="center"/>
        <w:rPr>
          <w:rFonts w:ascii="Cambria" w:cs="Cambria" w:eastAsia="Cambria" w:hAnsi="Cambria"/>
          <w:b w:val="1"/>
          <w:color w:val="212550"/>
        </w:rPr>
      </w:pPr>
      <w:r w:rsidDel="00000000" w:rsidR="00000000" w:rsidRPr="00000000">
        <w:rPr>
          <w:rFonts w:ascii="Cambria" w:cs="Cambria" w:eastAsia="Cambria" w:hAnsi="Cambria"/>
          <w:b w:val="1"/>
          <w:color w:val="212550"/>
          <w:rtl w:val="0"/>
        </w:rPr>
        <w:t xml:space="preserve">LEARNING EXPERIENCES</w:t>
      </w:r>
    </w:p>
    <w:p w:rsidR="00000000" w:rsidDel="00000000" w:rsidP="00000000" w:rsidRDefault="00000000" w:rsidRPr="00000000" w14:paraId="0000002A">
      <w:pPr>
        <w:spacing w:line="240" w:lineRule="auto"/>
        <w:jc w:val="center"/>
        <w:rPr>
          <w:rFonts w:ascii="Cambria" w:cs="Cambria" w:eastAsia="Cambria" w:hAnsi="Cambria"/>
          <w:color w:val="2125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40" w:lineRule="auto"/>
        <w:rPr>
          <w:rFonts w:ascii="Cambria" w:cs="Cambria" w:eastAsia="Cambria" w:hAnsi="Cambria"/>
          <w:b w:val="1"/>
          <w:color w:val="212550"/>
        </w:rPr>
      </w:pPr>
      <w:r w:rsidDel="00000000" w:rsidR="00000000" w:rsidRPr="00000000">
        <w:rPr>
          <w:rFonts w:ascii="Cambria" w:cs="Cambria" w:eastAsia="Cambria" w:hAnsi="Cambria"/>
          <w:b w:val="1"/>
          <w:color w:val="212550"/>
          <w:rtl w:val="0"/>
        </w:rPr>
        <w:t xml:space="preserve">LEARNING OUTCOMES NO. 4       </w:t>
      </w:r>
    </w:p>
    <w:p w:rsidR="00000000" w:rsidDel="00000000" w:rsidP="00000000" w:rsidRDefault="00000000" w:rsidRPr="00000000" w14:paraId="0000002C">
      <w:pPr>
        <w:spacing w:line="240" w:lineRule="auto"/>
        <w:rPr>
          <w:rFonts w:ascii="Cambria" w:cs="Cambria" w:eastAsia="Cambria" w:hAnsi="Cambria"/>
          <w:b w:val="1"/>
          <w:color w:val="2125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40" w:lineRule="auto"/>
        <w:jc w:val="center"/>
        <w:rPr>
          <w:rFonts w:ascii="Cambria" w:cs="Cambria" w:eastAsia="Cambria" w:hAnsi="Cambria"/>
          <w:b w:val="1"/>
          <w:color w:val="21255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color w:val="212550"/>
          <w:sz w:val="24"/>
          <w:szCs w:val="24"/>
          <w:rtl w:val="0"/>
        </w:rPr>
        <w:t xml:space="preserve">             COMPLETE WORK</w:t>
      </w:r>
    </w:p>
    <w:p w:rsidR="00000000" w:rsidDel="00000000" w:rsidP="00000000" w:rsidRDefault="00000000" w:rsidRPr="00000000" w14:paraId="0000002E">
      <w:pPr>
        <w:spacing w:line="240" w:lineRule="auto"/>
        <w:jc w:val="center"/>
        <w:rPr>
          <w:rFonts w:ascii="Cambria" w:cs="Cambria" w:eastAsia="Cambria" w:hAnsi="Cambria"/>
          <w:b w:val="1"/>
          <w:color w:val="212550"/>
          <w:sz w:val="10"/>
          <w:szCs w:val="10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26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184"/>
        <w:gridCol w:w="5076"/>
        <w:tblGridChange w:id="0">
          <w:tblGrid>
            <w:gridCol w:w="5184"/>
            <w:gridCol w:w="5076"/>
          </w:tblGrid>
        </w:tblGridChange>
      </w:tblGrid>
      <w:tr>
        <w:trPr>
          <w:cantSplit w:val="0"/>
          <w:trHeight w:val="576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F">
            <w:pPr>
              <w:spacing w:line="240" w:lineRule="auto"/>
              <w:jc w:val="center"/>
              <w:rPr>
                <w:rFonts w:ascii="Cambria" w:cs="Cambria" w:eastAsia="Cambria" w:hAnsi="Cambria"/>
                <w:b w:val="1"/>
                <w:color w:val="21255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12550"/>
                <w:sz w:val="24"/>
                <w:szCs w:val="24"/>
                <w:rtl w:val="0"/>
              </w:rPr>
              <w:t xml:space="preserve">Learning Activities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0">
            <w:pPr>
              <w:spacing w:line="240" w:lineRule="auto"/>
              <w:jc w:val="center"/>
              <w:rPr>
                <w:rFonts w:ascii="Cambria" w:cs="Cambria" w:eastAsia="Cambria" w:hAnsi="Cambria"/>
                <w:b w:val="1"/>
                <w:color w:val="21255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12550"/>
                <w:sz w:val="24"/>
                <w:szCs w:val="24"/>
                <w:rtl w:val="0"/>
              </w:rPr>
              <w:t xml:space="preserve">Special Instructions</w:t>
            </w:r>
          </w:p>
        </w:tc>
      </w:tr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031">
            <w:pPr>
              <w:spacing w:line="240" w:lineRule="auto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line="240" w:lineRule="auto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Read Information Sheet 3.1-1 Complete work  processes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3">
            <w:pPr>
              <w:spacing w:line="240" w:lineRule="auto"/>
              <w:rPr>
                <w:rFonts w:ascii="Calibri" w:cs="Calibri" w:eastAsia="Calibri" w:hAnsi="Calibri"/>
                <w:color w:val="21255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sz w:val="24"/>
                <w:szCs w:val="24"/>
                <w:rtl w:val="0"/>
              </w:rPr>
              <w:t xml:space="preserve">If you have some problem with the content of the information sheet don’t hesitate to approach your Trainer.</w:t>
            </w:r>
          </w:p>
          <w:p w:rsidR="00000000" w:rsidDel="00000000" w:rsidP="00000000" w:rsidRDefault="00000000" w:rsidRPr="00000000" w14:paraId="00000035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sz w:val="24"/>
                <w:szCs w:val="24"/>
                <w:rtl w:val="0"/>
              </w:rPr>
              <w:t xml:space="preserve">If you feel that you are now knowledgeable on the content of the information sheet, you can now answer the self-check provided in the module.</w:t>
            </w:r>
          </w:p>
        </w:tc>
      </w:tr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036">
            <w:pPr>
              <w:spacing w:line="240" w:lineRule="auto"/>
              <w:rPr>
                <w:rFonts w:ascii="Cambria" w:cs="Cambria" w:eastAsia="Cambria" w:hAnsi="Cambria"/>
                <w:color w:val="212550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spacing w:line="240" w:lineRule="auto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Answer Self-Check 3.1-1 on Complete work  processes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8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Try to answer the Self-check without looking at the Answer Key</w:t>
            </w:r>
          </w:p>
          <w:p w:rsidR="00000000" w:rsidDel="00000000" w:rsidP="00000000" w:rsidRDefault="00000000" w:rsidRPr="00000000" w14:paraId="0000003A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Compare your answer to Answer Key 3.1-1</w:t>
            </w:r>
          </w:p>
          <w:p w:rsidR="00000000" w:rsidDel="00000000" w:rsidP="00000000" w:rsidRDefault="00000000" w:rsidRPr="00000000" w14:paraId="0000003B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03C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Observe Trainer’s demonstration on Task Sheet 3.1-1   on Complete work  processes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Listen carefully and attentively so that you may be able to perform a task correctly</w:t>
            </w:r>
          </w:p>
          <w:p w:rsidR="00000000" w:rsidDel="00000000" w:rsidP="00000000" w:rsidRDefault="00000000" w:rsidRPr="00000000" w14:paraId="00000040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Ask questions if are in doubt for clarification</w:t>
            </w:r>
          </w:p>
          <w:p w:rsidR="00000000" w:rsidDel="00000000" w:rsidP="00000000" w:rsidRDefault="00000000" w:rsidRPr="00000000" w14:paraId="00000041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042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  <w:sz w:val="10"/>
                <w:szCs w:val="1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Perform the Task Sheet 3.1-1 on Complete work  processes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44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  <w:sz w:val="10"/>
                <w:szCs w:val="1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Remember the step-by-step procedure the Complete work  processes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32" w:hRule="atLeast"/>
          <w:tblHeader w:val="0"/>
        </w:trPr>
        <w:tc>
          <w:tcPr/>
          <w:p w:rsidR="00000000" w:rsidDel="00000000" w:rsidP="00000000" w:rsidRDefault="00000000" w:rsidRPr="00000000" w14:paraId="00000045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Evaluate the performance using the Performance Criteria Checklist  3.1-1</w:t>
            </w:r>
          </w:p>
          <w:p w:rsidR="00000000" w:rsidDel="00000000" w:rsidP="00000000" w:rsidRDefault="00000000" w:rsidRPr="00000000" w14:paraId="00000047">
            <w:pPr>
              <w:spacing w:line="240" w:lineRule="auto"/>
              <w:jc w:val="both"/>
              <w:rPr>
                <w:rFonts w:ascii="Cambria" w:cs="Cambria" w:eastAsia="Cambria" w:hAnsi="Cambria"/>
                <w:color w:val="212550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spacing w:line="240" w:lineRule="auto"/>
              <w:rPr>
                <w:rFonts w:ascii="Cambria" w:cs="Cambria" w:eastAsia="Cambria" w:hAnsi="Cambria"/>
                <w:color w:val="212550"/>
                <w:sz w:val="10"/>
                <w:szCs w:val="1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spacing w:line="240" w:lineRule="auto"/>
              <w:rPr>
                <w:rFonts w:ascii="Cambria" w:cs="Cambria" w:eastAsia="Cambria" w:hAnsi="Cambria"/>
                <w:color w:val="212550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12550"/>
                <w:rtl w:val="0"/>
              </w:rPr>
              <w:t xml:space="preserve">Repeat the task in case fail to meet the criteria</w:t>
            </w:r>
          </w:p>
        </w:tc>
      </w:tr>
    </w:tbl>
    <w:p w:rsidR="00000000" w:rsidDel="00000000" w:rsidP="00000000" w:rsidRDefault="00000000" w:rsidRPr="00000000" w14:paraId="0000004A">
      <w:pPr>
        <w:spacing w:line="240" w:lineRule="auto"/>
        <w:rPr>
          <w:rFonts w:ascii="Cambria" w:cs="Cambria" w:eastAsia="Cambria" w:hAnsi="Cambria"/>
          <w:color w:val="2125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line="240" w:lineRule="auto"/>
        <w:jc w:val="center"/>
        <w:rPr>
          <w:rFonts w:ascii="Cambria" w:cs="Cambria" w:eastAsia="Cambria" w:hAnsi="Cambria"/>
          <w:color w:val="21255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line="240" w:lineRule="auto"/>
        <w:jc w:val="center"/>
        <w:rPr>
          <w:rFonts w:ascii="Cambria" w:cs="Cambria" w:eastAsia="Cambria" w:hAnsi="Cambria"/>
          <w:color w:val="212550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line="240" w:lineRule="auto"/>
        <w:rPr>
          <w:rFonts w:ascii="Cambria" w:cs="Cambria" w:eastAsia="Cambria" w:hAnsi="Cambria"/>
          <w:color w:val="2125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line="240" w:lineRule="auto"/>
        <w:rPr>
          <w:rFonts w:ascii="Cambria" w:cs="Cambria" w:eastAsia="Cambria" w:hAnsi="Cambria"/>
          <w:color w:val="212550"/>
          <w:sz w:val="10"/>
          <w:szCs w:val="1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line="240" w:lineRule="auto"/>
        <w:ind w:left="1440" w:firstLine="0"/>
        <w:jc w:val="both"/>
        <w:rPr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line="240" w:lineRule="auto"/>
        <w:jc w:val="both"/>
        <w:rPr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240" w:lineRule="auto"/>
        <w:jc w:val="both"/>
        <w:rPr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spacing w:line="240" w:lineRule="auto"/>
        <w:jc w:val="both"/>
        <w:rPr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line="240" w:lineRule="auto"/>
        <w:jc w:val="both"/>
        <w:rPr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line="240" w:lineRule="auto"/>
        <w:jc w:val="both"/>
        <w:rPr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line="240" w:lineRule="auto"/>
        <w:jc w:val="both"/>
        <w:rPr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spacing w:line="240" w:lineRule="auto"/>
        <w:jc w:val="both"/>
        <w:rPr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line="240" w:lineRule="auto"/>
        <w:jc w:val="both"/>
        <w:rPr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line="240" w:lineRule="auto"/>
        <w:jc w:val="both"/>
        <w:rPr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spacing w:line="240" w:lineRule="auto"/>
        <w:jc w:val="both"/>
        <w:rPr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line="240" w:lineRule="auto"/>
        <w:jc w:val="both"/>
        <w:rPr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line="240" w:lineRule="auto"/>
        <w:jc w:val="both"/>
        <w:rPr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spacing w:line="240" w:lineRule="auto"/>
        <w:jc w:val="both"/>
        <w:rPr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D">
      <w:pPr>
        <w:spacing w:line="240" w:lineRule="auto"/>
        <w:jc w:val="both"/>
        <w:rPr>
          <w:rFonts w:ascii="Arial Black" w:cs="Arial Black" w:eastAsia="Arial Black" w:hAnsi="Arial Black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line="240" w:lineRule="auto"/>
        <w:jc w:val="both"/>
        <w:rPr>
          <w:rFonts w:ascii="Arial Black" w:cs="Arial Black" w:eastAsia="Arial Black" w:hAnsi="Arial Black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spacing w:line="240" w:lineRule="auto"/>
        <w:jc w:val="center"/>
        <w:rPr>
          <w:rFonts w:ascii="Cambria" w:cs="Cambria" w:eastAsia="Cambria" w:hAnsi="Cambria"/>
          <w:b w:val="1"/>
          <w:color w:val="21255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color w:val="212550"/>
          <w:sz w:val="24"/>
          <w:szCs w:val="24"/>
          <w:rtl w:val="0"/>
        </w:rPr>
        <w:t xml:space="preserve">INFORMATION SHEET 1.1-1</w:t>
      </w:r>
    </w:p>
    <w:p w:rsidR="00000000" w:rsidDel="00000000" w:rsidP="00000000" w:rsidRDefault="00000000" w:rsidRPr="00000000" w14:paraId="00000060">
      <w:pPr>
        <w:spacing w:line="240" w:lineRule="auto"/>
        <w:jc w:val="center"/>
        <w:rPr>
          <w:rFonts w:ascii="Cambria" w:cs="Cambria" w:eastAsia="Cambria" w:hAnsi="Cambria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spacing w:line="240" w:lineRule="auto"/>
        <w:jc w:val="center"/>
        <w:rPr>
          <w:rFonts w:ascii="Cambria" w:cs="Cambria" w:eastAsia="Cambria" w:hAnsi="Cambria"/>
          <w:b w:val="1"/>
          <w:color w:val="21255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color w:val="212550"/>
          <w:sz w:val="24"/>
          <w:szCs w:val="24"/>
          <w:rtl w:val="0"/>
        </w:rPr>
        <w:t xml:space="preserve">   COMPLETE WORK</w:t>
      </w:r>
    </w:p>
    <w:p w:rsidR="00000000" w:rsidDel="00000000" w:rsidP="00000000" w:rsidRDefault="00000000" w:rsidRPr="00000000" w14:paraId="00000062">
      <w:pPr>
        <w:spacing w:line="240" w:lineRule="auto"/>
        <w:jc w:val="center"/>
        <w:rPr>
          <w:rFonts w:ascii="Cambria" w:cs="Cambria" w:eastAsia="Cambria" w:hAnsi="Cambria"/>
          <w:b w:val="1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line="240" w:lineRule="auto"/>
        <w:ind w:left="1440" w:firstLine="0"/>
        <w:jc w:val="center"/>
        <w:rPr>
          <w:rFonts w:ascii="Cambria" w:cs="Cambria" w:eastAsia="Cambria" w:hAnsi="Cambria"/>
          <w:b w:val="1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spacing w:line="240" w:lineRule="auto"/>
        <w:ind w:left="1440" w:firstLine="0"/>
        <w:jc w:val="center"/>
        <w:rPr>
          <w:rFonts w:ascii="Cambria" w:cs="Cambria" w:eastAsia="Cambria" w:hAnsi="Cambria"/>
          <w:b w:val="1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pacing w:line="360" w:lineRule="auto"/>
        <w:jc w:val="both"/>
        <w:rPr>
          <w:rFonts w:ascii="Cambria" w:cs="Cambria" w:eastAsia="Cambria" w:hAnsi="Cambria"/>
          <w:b w:val="1"/>
          <w:color w:val="212550"/>
        </w:rPr>
      </w:pPr>
      <w:r w:rsidDel="00000000" w:rsidR="00000000" w:rsidRPr="00000000">
        <w:rPr>
          <w:rFonts w:ascii="Cambria" w:cs="Cambria" w:eastAsia="Cambria" w:hAnsi="Cambria"/>
          <w:b w:val="1"/>
          <w:color w:val="212550"/>
          <w:rtl w:val="0"/>
        </w:rPr>
        <w:t xml:space="preserve">Learning Objectives:</w:t>
      </w:r>
    </w:p>
    <w:p w:rsidR="00000000" w:rsidDel="00000000" w:rsidP="00000000" w:rsidRDefault="00000000" w:rsidRPr="00000000" w14:paraId="00000066">
      <w:pPr>
        <w:spacing w:line="360" w:lineRule="auto"/>
        <w:ind w:left="360" w:firstLine="0"/>
        <w:jc w:val="both"/>
        <w:rPr>
          <w:rFonts w:ascii="Cambria" w:cs="Cambria" w:eastAsia="Cambria" w:hAnsi="Cambria"/>
          <w:color w:val="212550"/>
        </w:rPr>
      </w:pPr>
      <w:r w:rsidDel="00000000" w:rsidR="00000000" w:rsidRPr="00000000">
        <w:rPr>
          <w:rFonts w:ascii="Cambria" w:cs="Cambria" w:eastAsia="Cambria" w:hAnsi="Cambria"/>
          <w:color w:val="212550"/>
          <w:rtl w:val="0"/>
        </w:rPr>
        <w:t xml:space="preserve">After reading this </w:t>
      </w:r>
      <w:r w:rsidDel="00000000" w:rsidR="00000000" w:rsidRPr="00000000">
        <w:rPr>
          <w:rFonts w:ascii="Cambria" w:cs="Cambria" w:eastAsia="Cambria" w:hAnsi="Cambria"/>
          <w:b w:val="1"/>
          <w:color w:val="212550"/>
          <w:rtl w:val="0"/>
        </w:rPr>
        <w:t xml:space="preserve">Information Sheet</w:t>
      </w:r>
      <w:r w:rsidDel="00000000" w:rsidR="00000000" w:rsidRPr="00000000">
        <w:rPr>
          <w:rFonts w:ascii="Cambria" w:cs="Cambria" w:eastAsia="Cambria" w:hAnsi="Cambria"/>
          <w:color w:val="212550"/>
          <w:rtl w:val="0"/>
        </w:rPr>
        <w:t xml:space="preserve">, you must be able to:</w:t>
      </w:r>
    </w:p>
    <w:p w:rsidR="00000000" w:rsidDel="00000000" w:rsidP="00000000" w:rsidRDefault="00000000" w:rsidRPr="00000000" w14:paraId="00000067">
      <w:pPr>
        <w:spacing w:line="360" w:lineRule="auto"/>
        <w:ind w:left="360" w:firstLine="0"/>
        <w:jc w:val="both"/>
        <w:rPr>
          <w:rFonts w:ascii="Cambria" w:cs="Cambria" w:eastAsia="Cambria" w:hAnsi="Cambria"/>
          <w:color w:val="2125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numPr>
          <w:ilvl w:val="0"/>
          <w:numId w:val="1"/>
        </w:numPr>
        <w:spacing w:line="240" w:lineRule="auto"/>
        <w:ind w:left="1800" w:right="644" w:hanging="360"/>
        <w:jc w:val="both"/>
        <w:rPr>
          <w:rFonts w:ascii="Cambria" w:cs="Cambria" w:eastAsia="Cambria" w:hAnsi="Cambria"/>
          <w:color w:val="212550"/>
        </w:rPr>
      </w:pPr>
      <w:r w:rsidDel="00000000" w:rsidR="00000000" w:rsidRPr="00000000">
        <w:rPr>
          <w:rFonts w:ascii="Cambria" w:cs="Cambria" w:eastAsia="Cambria" w:hAnsi="Cambria"/>
          <w:color w:val="212550"/>
          <w:rtl w:val="0"/>
        </w:rPr>
        <w:t xml:space="preserve">Made final inspection.</w:t>
      </w:r>
    </w:p>
    <w:p w:rsidR="00000000" w:rsidDel="00000000" w:rsidP="00000000" w:rsidRDefault="00000000" w:rsidRPr="00000000" w14:paraId="00000069">
      <w:pPr>
        <w:numPr>
          <w:ilvl w:val="0"/>
          <w:numId w:val="1"/>
        </w:numPr>
        <w:spacing w:line="240" w:lineRule="auto"/>
        <w:ind w:left="1800" w:right="644" w:hanging="360"/>
        <w:jc w:val="both"/>
        <w:rPr>
          <w:rFonts w:ascii="Cambria" w:cs="Cambria" w:eastAsia="Cambria" w:hAnsi="Cambria"/>
          <w:color w:val="212550"/>
        </w:rPr>
      </w:pPr>
      <w:r w:rsidDel="00000000" w:rsidR="00000000" w:rsidRPr="00000000">
        <w:rPr>
          <w:rFonts w:ascii="Cambria" w:cs="Cambria" w:eastAsia="Cambria" w:hAnsi="Cambria"/>
          <w:color w:val="212550"/>
          <w:rtl w:val="0"/>
        </w:rPr>
        <w:t xml:space="preserve">Turned-over vehicle.</w:t>
      </w:r>
    </w:p>
    <w:p w:rsidR="00000000" w:rsidDel="00000000" w:rsidP="00000000" w:rsidRDefault="00000000" w:rsidRPr="00000000" w14:paraId="0000006A">
      <w:pPr>
        <w:numPr>
          <w:ilvl w:val="0"/>
          <w:numId w:val="1"/>
        </w:numPr>
        <w:spacing w:line="240" w:lineRule="auto"/>
        <w:ind w:left="1800" w:right="644" w:hanging="360"/>
        <w:jc w:val="both"/>
        <w:rPr>
          <w:rFonts w:ascii="Cambria" w:cs="Cambria" w:eastAsia="Cambria" w:hAnsi="Cambria"/>
          <w:color w:val="212550"/>
        </w:rPr>
      </w:pPr>
      <w:r w:rsidDel="00000000" w:rsidR="00000000" w:rsidRPr="00000000">
        <w:rPr>
          <w:rFonts w:ascii="Cambria" w:cs="Cambria" w:eastAsia="Cambria" w:hAnsi="Cambria"/>
          <w:color w:val="212550"/>
          <w:rtl w:val="0"/>
        </w:rPr>
        <w:t xml:space="preserve">Restored work area.</w:t>
      </w:r>
    </w:p>
    <w:p w:rsidR="00000000" w:rsidDel="00000000" w:rsidP="00000000" w:rsidRDefault="00000000" w:rsidRPr="00000000" w14:paraId="0000006B">
      <w:pPr>
        <w:numPr>
          <w:ilvl w:val="0"/>
          <w:numId w:val="1"/>
        </w:numPr>
        <w:spacing w:line="240" w:lineRule="auto"/>
        <w:ind w:left="1800" w:right="644" w:hanging="360"/>
        <w:jc w:val="both"/>
        <w:rPr>
          <w:rFonts w:ascii="Cambria" w:cs="Cambria" w:eastAsia="Cambria" w:hAnsi="Cambria"/>
          <w:color w:val="212550"/>
        </w:rPr>
      </w:pPr>
      <w:r w:rsidDel="00000000" w:rsidR="00000000" w:rsidRPr="00000000">
        <w:rPr>
          <w:rFonts w:ascii="Cambria" w:cs="Cambria" w:eastAsia="Cambria" w:hAnsi="Cambria"/>
          <w:color w:val="212550"/>
          <w:rtl w:val="0"/>
        </w:rPr>
        <w:t xml:space="preserve">Managed wastes.</w:t>
      </w:r>
    </w:p>
    <w:p w:rsidR="00000000" w:rsidDel="00000000" w:rsidP="00000000" w:rsidRDefault="00000000" w:rsidRPr="00000000" w14:paraId="0000006C">
      <w:pPr>
        <w:numPr>
          <w:ilvl w:val="0"/>
          <w:numId w:val="1"/>
        </w:numPr>
        <w:spacing w:line="240" w:lineRule="auto"/>
        <w:ind w:left="1800" w:right="644" w:hanging="360"/>
        <w:jc w:val="both"/>
        <w:rPr>
          <w:rFonts w:ascii="Cambria" w:cs="Cambria" w:eastAsia="Cambria" w:hAnsi="Cambria"/>
          <w:color w:val="212550"/>
        </w:rPr>
      </w:pPr>
      <w:r w:rsidDel="00000000" w:rsidR="00000000" w:rsidRPr="00000000">
        <w:rPr>
          <w:rFonts w:ascii="Cambria" w:cs="Cambria" w:eastAsia="Cambria" w:hAnsi="Cambria"/>
          <w:color w:val="212550"/>
          <w:rtl w:val="0"/>
        </w:rPr>
        <w:t xml:space="preserve">Checked and stored tools and equipment.</w:t>
      </w:r>
    </w:p>
    <w:p w:rsidR="00000000" w:rsidDel="00000000" w:rsidP="00000000" w:rsidRDefault="00000000" w:rsidRPr="00000000" w14:paraId="0000006D">
      <w:pPr>
        <w:numPr>
          <w:ilvl w:val="0"/>
          <w:numId w:val="1"/>
        </w:numPr>
        <w:spacing w:line="240" w:lineRule="auto"/>
        <w:ind w:left="1800" w:right="644" w:hanging="360"/>
        <w:jc w:val="both"/>
        <w:rPr>
          <w:rFonts w:ascii="Cambria" w:cs="Cambria" w:eastAsia="Cambria" w:hAnsi="Cambria"/>
          <w:color w:val="212550"/>
        </w:rPr>
      </w:pPr>
      <w:r w:rsidDel="00000000" w:rsidR="00000000" w:rsidRPr="00000000">
        <w:rPr>
          <w:rFonts w:ascii="Cambria" w:cs="Cambria" w:eastAsia="Cambria" w:hAnsi="Cambria"/>
          <w:color w:val="212550"/>
          <w:rtl w:val="0"/>
        </w:rPr>
        <w:t xml:space="preserve">Accomplished workplace documents.</w:t>
      </w:r>
    </w:p>
    <w:p w:rsidR="00000000" w:rsidDel="00000000" w:rsidP="00000000" w:rsidRDefault="00000000" w:rsidRPr="00000000" w14:paraId="0000006E">
      <w:pPr>
        <w:spacing w:line="240" w:lineRule="auto"/>
        <w:ind w:left="1800" w:right="644" w:firstLine="0"/>
        <w:jc w:val="both"/>
        <w:rPr>
          <w:rFonts w:ascii="Cambria" w:cs="Cambria" w:eastAsia="Cambria" w:hAnsi="Cambria"/>
          <w:color w:val="2125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spacing w:line="240" w:lineRule="auto"/>
        <w:ind w:left="1800" w:right="644" w:firstLine="0"/>
        <w:jc w:val="both"/>
        <w:rPr>
          <w:rFonts w:ascii="Bookman Old Style" w:cs="Bookman Old Style" w:eastAsia="Bookman Old Style" w:hAnsi="Bookman Old Style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spacing w:line="240" w:lineRule="auto"/>
        <w:ind w:left="1800" w:right="644" w:firstLine="0"/>
        <w:jc w:val="both"/>
        <w:rPr>
          <w:rFonts w:ascii="Bookman Old Style" w:cs="Bookman Old Style" w:eastAsia="Bookman Old Style" w:hAnsi="Bookman Old Style"/>
          <w:color w:val="21255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spacing w:line="240" w:lineRule="auto"/>
        <w:jc w:val="center"/>
        <w:rPr>
          <w:rFonts w:ascii="Cambria" w:cs="Cambria" w:eastAsia="Cambria" w:hAnsi="Cambria"/>
          <w:b w:val="1"/>
          <w:color w:val="212550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color w:val="212550"/>
          <w:sz w:val="24"/>
          <w:szCs w:val="24"/>
          <w:rtl w:val="0"/>
        </w:rPr>
        <w:t xml:space="preserve">CLUTCH SYSTEM</w:t>
      </w:r>
    </w:p>
    <w:p w:rsidR="00000000" w:rsidDel="00000000" w:rsidP="00000000" w:rsidRDefault="00000000" w:rsidRPr="00000000" w14:paraId="00000072">
      <w:pPr>
        <w:spacing w:line="276" w:lineRule="auto"/>
        <w:rPr>
          <w:rFonts w:ascii="Cambria" w:cs="Cambria" w:eastAsia="Cambria" w:hAnsi="Cambria"/>
          <w:b w:val="1"/>
          <w:color w:val="21255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3">
      <w:pPr>
        <w:shd w:fill="ffffff" w:val="clear"/>
        <w:spacing w:after="180" w:before="180" w:line="276" w:lineRule="auto"/>
        <w:rPr>
          <w:rFonts w:ascii="Cambria" w:cs="Cambria" w:eastAsia="Cambria" w:hAnsi="Cambria"/>
          <w:b w:val="1"/>
          <w:color w:val="202124"/>
          <w:sz w:val="26"/>
          <w:szCs w:val="26"/>
        </w:rPr>
      </w:pPr>
      <w:r w:rsidDel="00000000" w:rsidR="00000000" w:rsidRPr="00000000">
        <w:rPr>
          <w:rFonts w:ascii="Cambria" w:cs="Cambria" w:eastAsia="Cambria" w:hAnsi="Cambria"/>
          <w:b w:val="1"/>
          <w:color w:val="202124"/>
          <w:sz w:val="26"/>
          <w:szCs w:val="26"/>
          <w:rtl w:val="0"/>
        </w:rPr>
        <w:t xml:space="preserve">Diagnostics/Findings</w:t>
      </w:r>
    </w:p>
    <w:p w:rsidR="00000000" w:rsidDel="00000000" w:rsidP="00000000" w:rsidRDefault="00000000" w:rsidRPr="00000000" w14:paraId="00000074">
      <w:pPr>
        <w:rPr>
          <w:rFonts w:ascii="Cambria" w:cs="Cambria" w:eastAsia="Cambria" w:hAnsi="Cambria"/>
          <w:b w:val="1"/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>
          <w:rFonts w:ascii="Cambria" w:cs="Cambria" w:eastAsia="Cambria" w:hAnsi="Cambria"/>
          <w:b w:val="1"/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>
          <w:rFonts w:ascii="Cambria" w:cs="Cambria" w:eastAsia="Cambria" w:hAnsi="Cambria"/>
          <w:b w:val="1"/>
          <w:color w:val="202124"/>
          <w:sz w:val="24"/>
          <w:szCs w:val="24"/>
        </w:rPr>
      </w:pPr>
      <w:r w:rsidDel="00000000" w:rsidR="00000000" w:rsidRPr="00000000">
        <w:rPr>
          <w:rFonts w:ascii="Cambria" w:cs="Cambria" w:eastAsia="Cambria" w:hAnsi="Cambria"/>
          <w:b w:val="1"/>
          <w:color w:val="202124"/>
          <w:sz w:val="24"/>
          <w:szCs w:val="24"/>
          <w:rtl w:val="0"/>
        </w:rPr>
        <w:t xml:space="preserve">Vibration</w:t>
      </w:r>
    </w:p>
    <w:p w:rsidR="00000000" w:rsidDel="00000000" w:rsidP="00000000" w:rsidRDefault="00000000" w:rsidRPr="00000000" w14:paraId="00000077">
      <w:pPr>
        <w:rPr>
          <w:rFonts w:ascii="Cambria" w:cs="Cambria" w:eastAsia="Cambria" w:hAnsi="Cambria"/>
          <w:b w:val="1"/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rPr>
          <w:rFonts w:ascii="Cambria" w:cs="Cambria" w:eastAsia="Cambria" w:hAnsi="Cambria"/>
          <w:b w:val="1"/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Condition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Cause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Correction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Low gear shudders at full drive or full coast under light load conditions.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1. Improper phasing </w:t>
            </w:r>
          </w:p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2. Loose outside diameter fit on slip yoke spline </w:t>
            </w:r>
          </w:p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3. Cross assembly loose </w:t>
            </w:r>
          </w:p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4. Driveshaft out of balance or bent </w:t>
            </w:r>
          </w:p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5. Worn cross assembly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1. Reassemble with correct phasing. </w:t>
            </w:r>
          </w:p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2. Change slip yoke and spline plug. </w:t>
            </w:r>
          </w:p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3. Inspect cross assembly for looseness; tighten to specification. Replace if necessary. </w:t>
            </w:r>
          </w:p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4. Rebalance/replace. </w:t>
            </w:r>
          </w:p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5. Replace cross assembly.</w:t>
            </w:r>
          </w:p>
        </w:tc>
      </w:tr>
    </w:tbl>
    <w:p w:rsidR="00000000" w:rsidDel="00000000" w:rsidP="00000000" w:rsidRDefault="00000000" w:rsidRPr="00000000" w14:paraId="0000008F">
      <w:pPr>
        <w:rPr>
          <w:rFonts w:ascii="Cambria" w:cs="Cambria" w:eastAsia="Cambria" w:hAnsi="Cambria"/>
          <w:b w:val="1"/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rPr>
          <w:rFonts w:ascii="Cambria" w:cs="Cambria" w:eastAsia="Cambria" w:hAnsi="Cambria"/>
          <w:b w:val="1"/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1">
      <w:pPr>
        <w:rPr>
          <w:rFonts w:ascii="Cambria" w:cs="Cambria" w:eastAsia="Cambria" w:hAnsi="Cambria"/>
          <w:b w:val="1"/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rPr>
          <w:rFonts w:ascii="Cambria" w:cs="Cambria" w:eastAsia="Cambria" w:hAnsi="Cambria"/>
          <w:b w:val="1"/>
          <w:color w:val="202124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b w:val="1"/>
          <w:color w:val="202124"/>
          <w:sz w:val="28"/>
          <w:szCs w:val="28"/>
          <w:rtl w:val="0"/>
        </w:rPr>
        <w:t xml:space="preserve">Premature Wear</w:t>
      </w:r>
    </w:p>
    <w:p w:rsidR="00000000" w:rsidDel="00000000" w:rsidP="00000000" w:rsidRDefault="00000000" w:rsidRPr="00000000" w14:paraId="00000093">
      <w:pPr>
        <w:rPr>
          <w:rFonts w:ascii="Cambria" w:cs="Cambria" w:eastAsia="Cambria" w:hAnsi="Cambria"/>
          <w:b w:val="1"/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Condition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Cause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Correction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Low mileage cross assembly wear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1. End yoke cross hole misalignment </w:t>
            </w:r>
          </w:p>
          <w:p w:rsidR="00000000" w:rsidDel="00000000" w:rsidP="00000000" w:rsidRDefault="00000000" w:rsidRPr="00000000" w14:paraId="00000099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2. Improper lubrication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1. Use alignment bar to check for end yoke cross hole misalignment. Replace end yoke if misaligned. </w:t>
            </w:r>
          </w:p>
          <w:p w:rsidR="00000000" w:rsidDel="00000000" w:rsidP="00000000" w:rsidRDefault="00000000" w:rsidRPr="00000000" w14:paraId="0000009C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2. Lubricate according to specifications (applies only to drivelines with greas able cross assemblies).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Repeat cross assembly wear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1. Excessive continuous running load </w:t>
            </w:r>
          </w:p>
          <w:p w:rsidR="00000000" w:rsidDel="00000000" w:rsidP="00000000" w:rsidRDefault="00000000" w:rsidRPr="00000000" w14:paraId="000000A0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2. Continuous operation at high angle high speed. </w:t>
            </w:r>
          </w:p>
          <w:p w:rsidR="00000000" w:rsidDel="00000000" w:rsidP="00000000" w:rsidRDefault="00000000" w:rsidRPr="00000000" w14:paraId="000000A2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3. Worn or damaged seals.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1. Replace with higher capacity universal joint and driveshaft. </w:t>
            </w:r>
          </w:p>
          <w:p w:rsidR="00000000" w:rsidDel="00000000" w:rsidP="00000000" w:rsidRDefault="00000000" w:rsidRPr="00000000" w14:paraId="000000A5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2. Replace with higher capacity universal joint and driveshaft. Check universal joint operating angles. Reduce angles if necessary. </w:t>
            </w:r>
          </w:p>
          <w:p w:rsidR="00000000" w:rsidDel="00000000" w:rsidP="00000000" w:rsidRDefault="00000000" w:rsidRPr="00000000" w14:paraId="000000A7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3. Replace cross assembly kit.</w:t>
            </w:r>
          </w:p>
        </w:tc>
      </w:tr>
    </w:tbl>
    <w:p w:rsidR="00000000" w:rsidDel="00000000" w:rsidP="00000000" w:rsidRDefault="00000000" w:rsidRPr="00000000" w14:paraId="000000A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Slip Yoke Spline Wear</w:t>
      </w:r>
    </w:p>
    <w:p w:rsidR="00000000" w:rsidDel="00000000" w:rsidP="00000000" w:rsidRDefault="00000000" w:rsidRPr="00000000" w14:paraId="000000A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F">
      <w:pPr>
        <w:rPr>
          <w:rFonts w:ascii="Cambria" w:cs="Cambria" w:eastAsia="Cambria" w:hAnsi="Cambria"/>
          <w:b w:val="1"/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Condition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Cause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Correction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Seizure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1. Improper lubrication </w:t>
            </w:r>
          </w:p>
          <w:p w:rsidR="00000000" w:rsidDel="00000000" w:rsidP="00000000" w:rsidRDefault="00000000" w:rsidRPr="00000000" w14:paraId="000000B5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2. Worn or damaged part </w:t>
            </w:r>
          </w:p>
          <w:p w:rsidR="00000000" w:rsidDel="00000000" w:rsidP="00000000" w:rsidRDefault="00000000" w:rsidRPr="00000000" w14:paraId="000000B7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3. Contamination</w:t>
            </w: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1. Lubricate slip yoke spline according to specifications. Check the seal. </w:t>
            </w:r>
          </w:p>
          <w:p w:rsidR="00000000" w:rsidDel="00000000" w:rsidP="00000000" w:rsidRDefault="00000000" w:rsidRPr="00000000" w14:paraId="000000BA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2. Replace spline components. </w:t>
            </w:r>
          </w:p>
          <w:p w:rsidR="00000000" w:rsidDel="00000000" w:rsidP="00000000" w:rsidRDefault="00000000" w:rsidRPr="00000000" w14:paraId="000000BC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D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3. Lubricate slip yoke spline according to specifications. Check the seal.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Galling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1. Worn or damaged part </w:t>
            </w:r>
          </w:p>
          <w:p w:rsidR="00000000" w:rsidDel="00000000" w:rsidP="00000000" w:rsidRDefault="00000000" w:rsidRPr="00000000" w14:paraId="000000C0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1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2. Contamination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1. Replace spline components. </w:t>
            </w:r>
          </w:p>
          <w:p w:rsidR="00000000" w:rsidDel="00000000" w:rsidP="00000000" w:rsidRDefault="00000000" w:rsidRPr="00000000" w14:paraId="000000C3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2. Lubricate slip yoke spline according to specifications. Check the seal.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Outside diameter wear at extremities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1. Improper lubrication </w:t>
            </w:r>
          </w:p>
          <w:p w:rsidR="00000000" w:rsidDel="00000000" w:rsidP="00000000" w:rsidRDefault="00000000" w:rsidRPr="00000000" w14:paraId="000000C7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2. Excessively loose outside diameter fi 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1. Lubricate slip yoke spline according to specifications. Check the seal. </w:t>
            </w:r>
          </w:p>
          <w:p w:rsidR="00000000" w:rsidDel="00000000" w:rsidP="00000000" w:rsidRDefault="00000000" w:rsidRPr="00000000" w14:paraId="000000CA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B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2. Replace spline components.</w:t>
            </w:r>
          </w:p>
        </w:tc>
      </w:tr>
    </w:tbl>
    <w:p w:rsidR="00000000" w:rsidDel="00000000" w:rsidP="00000000" w:rsidRDefault="00000000" w:rsidRPr="00000000" w14:paraId="000000C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rPr>
          <w:rFonts w:ascii="Cambria" w:cs="Cambria" w:eastAsia="Cambria" w:hAnsi="Cambria"/>
          <w:b w:val="1"/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E">
      <w:pPr>
        <w:rPr>
          <w:rFonts w:ascii="Cambria" w:cs="Cambria" w:eastAsia="Cambria" w:hAnsi="Cambria"/>
          <w:b w:val="1"/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F">
      <w:pPr>
        <w:rPr>
          <w:rFonts w:ascii="Cambria" w:cs="Cambria" w:eastAsia="Cambria" w:hAnsi="Cambria"/>
          <w:b w:val="1"/>
          <w:color w:val="202124"/>
          <w:sz w:val="28"/>
          <w:szCs w:val="28"/>
        </w:rPr>
      </w:pPr>
      <w:r w:rsidDel="00000000" w:rsidR="00000000" w:rsidRPr="00000000">
        <w:rPr>
          <w:rFonts w:ascii="Cambria" w:cs="Cambria" w:eastAsia="Cambria" w:hAnsi="Cambria"/>
          <w:b w:val="1"/>
          <w:color w:val="202124"/>
          <w:sz w:val="28"/>
          <w:szCs w:val="28"/>
          <w:rtl w:val="0"/>
        </w:rPr>
        <w:t xml:space="preserve">Shaft and/or Tube</w:t>
      </w:r>
    </w:p>
    <w:p w:rsidR="00000000" w:rsidDel="00000000" w:rsidP="00000000" w:rsidRDefault="00000000" w:rsidRPr="00000000" w14:paraId="000000D0">
      <w:pPr>
        <w:rPr>
          <w:rFonts w:ascii="Cambria" w:cs="Cambria" w:eastAsia="Cambria" w:hAnsi="Cambria"/>
          <w:b w:val="1"/>
          <w:color w:val="202124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360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120"/>
        <w:gridCol w:w="3120"/>
        <w:gridCol w:w="3120"/>
        <w:tblGridChange w:id="0">
          <w:tblGrid>
            <w:gridCol w:w="3120"/>
            <w:gridCol w:w="3120"/>
            <w:gridCol w:w="312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1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Condition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2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Cause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Correction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4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Shaft support bearing wear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Improper lubrication of bearings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Replace center bearing.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Shaft support rubber insulator wear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Shaft support bearing misaligned; interfered with slinger.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Realign mounting bracket to frame crossmember to eliminate interference with slinger.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A">
            <w:pPr>
              <w:widowControl w:val="0"/>
              <w:spacing w:line="240" w:lineRule="auto"/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color w:val="202124"/>
                <w:sz w:val="24"/>
                <w:szCs w:val="24"/>
                <w:rtl w:val="0"/>
              </w:rPr>
              <w:t xml:space="preserve">Tube circle weld fracture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B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1. Balance weight located in the apex of the weld yoke lug area. </w:t>
            </w:r>
          </w:p>
          <w:p w:rsidR="00000000" w:rsidDel="00000000" w:rsidP="00000000" w:rsidRDefault="00000000" w:rsidRPr="00000000" w14:paraId="000000DC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2. Balance weight too close to circle weld. </w:t>
            </w:r>
          </w:p>
          <w:p w:rsidR="00000000" w:rsidDel="00000000" w:rsidP="00000000" w:rsidRDefault="00000000" w:rsidRPr="00000000" w14:paraId="000000DE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3. Improper circle weld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0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1. Replace tubing and rebalance </w:t>
            </w:r>
          </w:p>
          <w:p w:rsidR="00000000" w:rsidDel="00000000" w:rsidP="00000000" w:rsidRDefault="00000000" w:rsidRPr="00000000" w14:paraId="000000E1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2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2. Replace tubing and rebalance </w:t>
            </w:r>
          </w:p>
          <w:p w:rsidR="00000000" w:rsidDel="00000000" w:rsidP="00000000" w:rsidRDefault="00000000" w:rsidRPr="00000000" w14:paraId="000000E3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4">
            <w:pPr>
              <w:widowControl w:val="0"/>
              <w:spacing w:line="240" w:lineRule="auto"/>
              <w:rPr>
                <w:rFonts w:ascii="Cambria" w:cs="Cambria" w:eastAsia="Cambria" w:hAnsi="Cambria"/>
                <w:color w:val="202124"/>
                <w:sz w:val="24"/>
                <w:szCs w:val="24"/>
              </w:rPr>
            </w:pPr>
            <w:r w:rsidDel="00000000" w:rsidR="00000000" w:rsidRPr="00000000">
              <w:rPr>
                <w:rFonts w:ascii="Cambria" w:cs="Cambria" w:eastAsia="Cambria" w:hAnsi="Cambria"/>
                <w:color w:val="202124"/>
                <w:sz w:val="24"/>
                <w:szCs w:val="24"/>
                <w:rtl w:val="0"/>
              </w:rPr>
              <w:t xml:space="preserve">3. Replace tubing and rebalance</w:t>
            </w:r>
          </w:p>
        </w:tc>
      </w:tr>
    </w:tbl>
    <w:p w:rsidR="00000000" w:rsidDel="00000000" w:rsidP="00000000" w:rsidRDefault="00000000" w:rsidRPr="00000000" w14:paraId="000000E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spacing w:after="120" w:line="240" w:lineRule="auto"/>
        <w:jc w:val="both"/>
        <w:rPr>
          <w:rFonts w:ascii="Cambria" w:cs="Cambria" w:eastAsia="Cambria" w:hAnsi="Cambr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  <w:font w:name="Cambria"/>
  <w:font w:name="Bookman Old Style"/>
  <w:font w:name="Arial Black">
    <w:embedRegular w:fontKey="{00000000-0000-0000-0000-000000000000}" r:id="rId1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1800" w:hanging="360"/>
      </w:pPr>
      <w:rPr/>
    </w:lvl>
    <w:lvl w:ilvl="1">
      <w:start w:val="1"/>
      <w:numFmt w:val="lowerLetter"/>
      <w:lvlText w:val="%2."/>
      <w:lvlJc w:val="left"/>
      <w:pPr>
        <w:ind w:left="2520" w:hanging="360"/>
      </w:pPr>
      <w:rPr/>
    </w:lvl>
    <w:lvl w:ilvl="2">
      <w:start w:val="1"/>
      <w:numFmt w:val="lowerRoman"/>
      <w:lvlText w:val="%3."/>
      <w:lvlJc w:val="right"/>
      <w:pPr>
        <w:ind w:left="3240" w:hanging="180"/>
      </w:pPr>
      <w:rPr/>
    </w:lvl>
    <w:lvl w:ilvl="3">
      <w:start w:val="1"/>
      <w:numFmt w:val="decimal"/>
      <w:lvlText w:val="%4."/>
      <w:lvlJc w:val="left"/>
      <w:pPr>
        <w:ind w:left="3960" w:hanging="360"/>
      </w:pPr>
      <w:rPr/>
    </w:lvl>
    <w:lvl w:ilvl="4">
      <w:start w:val="1"/>
      <w:numFmt w:val="lowerLetter"/>
      <w:lvlText w:val="%5."/>
      <w:lvlJc w:val="left"/>
      <w:pPr>
        <w:ind w:left="4680" w:hanging="360"/>
      </w:pPr>
      <w:rPr/>
    </w:lvl>
    <w:lvl w:ilvl="5">
      <w:start w:val="1"/>
      <w:numFmt w:val="lowerRoman"/>
      <w:lvlText w:val="%6."/>
      <w:lvlJc w:val="right"/>
      <w:pPr>
        <w:ind w:left="5400" w:hanging="180"/>
      </w:pPr>
      <w:rPr/>
    </w:lvl>
    <w:lvl w:ilvl="6">
      <w:start w:val="1"/>
      <w:numFmt w:val="decimal"/>
      <w:lvlText w:val="%7."/>
      <w:lvlJc w:val="left"/>
      <w:pPr>
        <w:ind w:left="6120" w:hanging="360"/>
      </w:pPr>
      <w:rPr/>
    </w:lvl>
    <w:lvl w:ilvl="7">
      <w:start w:val="1"/>
      <w:numFmt w:val="lowerLetter"/>
      <w:lvlText w:val="%8."/>
      <w:lvlJc w:val="left"/>
      <w:pPr>
        <w:ind w:left="6840" w:hanging="360"/>
      </w:pPr>
      <w:rPr/>
    </w:lvl>
    <w:lvl w:ilvl="8">
      <w:start w:val="1"/>
      <w:numFmt w:val="lowerRoman"/>
      <w:lvlText w:val="%9."/>
      <w:lvlJc w:val="right"/>
      <w:pPr>
        <w:ind w:left="756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Black-regular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