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sz w:val="24"/>
          <w:szCs w:val="24"/>
        </w:rPr>
      </w:pPr>
      <w:r w:rsidDel="00000000" w:rsidR="00000000" w:rsidRPr="00000000">
        <w:rPr>
          <w:rFonts w:ascii="Arial Black" w:cs="Arial Black" w:eastAsia="Arial Black" w:hAnsi="Arial Black"/>
          <w:sz w:val="24"/>
          <w:szCs w:val="24"/>
          <w:rtl w:val="0"/>
        </w:rPr>
        <w:t xml:space="preserve">MODULE CONTENT</w:t>
      </w:r>
    </w:p>
    <w:p w:rsidR="00000000" w:rsidDel="00000000" w:rsidP="00000000" w:rsidRDefault="00000000" w:rsidRPr="00000000" w14:paraId="00000002">
      <w:pPr>
        <w:spacing w:line="240" w:lineRule="auto"/>
        <w:rPr>
          <w:rFonts w:ascii="Calibri" w:cs="Calibri" w:eastAsia="Calibri" w:hAnsi="Calibri"/>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3">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4">
            <w:pPr>
              <w:spacing w:line="240" w:lineRule="auto"/>
              <w:rPr>
                <w:b w:val="1"/>
              </w:rPr>
            </w:pPr>
            <w:r w:rsidDel="00000000" w:rsidR="00000000" w:rsidRPr="00000000">
              <w:rPr>
                <w:rFonts w:ascii="Cambria" w:cs="Cambria" w:eastAsia="Cambria" w:hAnsi="Cambria"/>
                <w:b w:val="1"/>
                <w:rtl w:val="0"/>
              </w:rPr>
              <w:t xml:space="preserve">VALIDATE VEHICLE SPECIFICATION</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5">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6">
            <w:pPr>
              <w:spacing w:line="240" w:lineRule="auto"/>
              <w:rPr>
                <w:b w:val="1"/>
              </w:rPr>
            </w:pPr>
            <w:r w:rsidDel="00000000" w:rsidR="00000000" w:rsidRPr="00000000">
              <w:rPr>
                <w:rFonts w:ascii="Cambria" w:cs="Cambria" w:eastAsia="Cambria" w:hAnsi="Cambria"/>
                <w:b w:val="1"/>
                <w:rtl w:val="0"/>
              </w:rPr>
              <w:t xml:space="preserve">VALIDATING VEHICLE SPECIFICATION</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8">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9">
            <w:pPr>
              <w:spacing w:line="276" w:lineRule="auto"/>
              <w:rPr/>
            </w:pPr>
            <w:r w:rsidDel="00000000" w:rsidR="00000000" w:rsidRPr="00000000">
              <w:rPr>
                <w:rFonts w:ascii="Cambria" w:cs="Cambria" w:eastAsia="Cambria" w:hAnsi="Cambria"/>
                <w:sz w:val="24"/>
                <w:szCs w:val="24"/>
                <w:rtl w:val="0"/>
              </w:rPr>
              <w:t xml:space="preserve">This unit covers the knowledge, skills and attitude to check body type of the vehicle, check vehicle engine type, check vehicle specifications and complete validation of vehicle specification.</w:t>
            </w:r>
            <w:r w:rsidDel="00000000" w:rsidR="00000000" w:rsidRPr="00000000">
              <w:rPr>
                <w:rtl w:val="0"/>
              </w:rPr>
            </w:r>
          </w:p>
        </w:tc>
      </w:tr>
      <w:tr>
        <w:trPr>
          <w:cantSplit w:val="0"/>
          <w:trHeight w:val="576" w:hRule="atLeast"/>
          <w:tblHeader w:val="0"/>
        </w:trPr>
        <w:tc>
          <w:tcPr>
            <w:vAlign w:val="center"/>
          </w:tcPr>
          <w:p w:rsidR="00000000" w:rsidDel="00000000" w:rsidP="00000000" w:rsidRDefault="00000000" w:rsidRPr="00000000" w14:paraId="0000000A">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C">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0E">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0">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Check body type of the vehicle</w:t>
            </w:r>
          </w:p>
        </w:tc>
      </w:tr>
      <w:tr>
        <w:trPr>
          <w:cantSplit w:val="0"/>
          <w:trHeight w:val="576" w:hRule="atLeast"/>
          <w:tblHeader w:val="0"/>
        </w:trPr>
        <w:tc>
          <w:tcPr>
            <w:gridSpan w:val="2"/>
            <w:vAlign w:val="center"/>
          </w:tcPr>
          <w:p w:rsidR="00000000" w:rsidDel="00000000" w:rsidP="00000000" w:rsidRDefault="00000000" w:rsidRPr="00000000" w14:paraId="00000012">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Check vehicle engine type</w:t>
            </w:r>
          </w:p>
        </w:tc>
      </w:tr>
      <w:tr>
        <w:trPr>
          <w:cantSplit w:val="0"/>
          <w:trHeight w:val="576" w:hRule="atLeast"/>
          <w:tblHeader w:val="0"/>
        </w:trPr>
        <w:tc>
          <w:tcPr>
            <w:gridSpan w:val="2"/>
            <w:vAlign w:val="center"/>
          </w:tcPr>
          <w:p w:rsidR="00000000" w:rsidDel="00000000" w:rsidP="00000000" w:rsidRDefault="00000000" w:rsidRPr="00000000" w14:paraId="00000014">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Check vehicle specifications</w:t>
            </w:r>
          </w:p>
        </w:tc>
      </w:tr>
      <w:tr>
        <w:trPr>
          <w:cantSplit w:val="0"/>
          <w:trHeight w:val="576" w:hRule="atLeast"/>
          <w:tblHeader w:val="0"/>
        </w:trPr>
        <w:tc>
          <w:tcPr>
            <w:gridSpan w:val="2"/>
            <w:vAlign w:val="center"/>
          </w:tcPr>
          <w:p w:rsidR="00000000" w:rsidDel="00000000" w:rsidP="00000000" w:rsidRDefault="00000000" w:rsidRPr="00000000" w14:paraId="00000016">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validation of vehicle specification</w:t>
            </w:r>
          </w:p>
        </w:tc>
      </w:tr>
    </w:tbl>
    <w:p w:rsidR="00000000" w:rsidDel="00000000" w:rsidP="00000000" w:rsidRDefault="00000000" w:rsidRPr="00000000" w14:paraId="00000018">
      <w:pPr>
        <w:spacing w:line="276" w:lineRule="auto"/>
        <w:jc w:val="center"/>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19">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A">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B">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Bookman Old Style" w:cs="Bookman Old Style" w:eastAsia="Bookman Old Style" w:hAnsi="Bookman Old Style"/>
          <w:sz w:val="24"/>
          <w:szCs w:val="24"/>
        </w:rPr>
      </w:pPr>
      <w:r w:rsidDel="00000000" w:rsidR="00000000" w:rsidRPr="00000000">
        <w:rPr>
          <w:rtl w:val="0"/>
        </w:rPr>
      </w:r>
    </w:p>
    <w:p w:rsidR="00000000" w:rsidDel="00000000" w:rsidP="00000000" w:rsidRDefault="00000000" w:rsidRPr="00000000" w14:paraId="00000029">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A">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B">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3       </w:t>
      </w:r>
    </w:p>
    <w:p w:rsidR="00000000" w:rsidDel="00000000" w:rsidP="00000000" w:rsidRDefault="00000000" w:rsidRPr="00000000" w14:paraId="0000002C">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D">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2E">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CHECK VEHICLE SPECIFICATIONS</w:t>
      </w:r>
    </w:p>
    <w:p w:rsidR="00000000" w:rsidDel="00000000" w:rsidP="00000000" w:rsidRDefault="00000000" w:rsidRPr="00000000" w14:paraId="0000002F">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30">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31">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2">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3">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2.2-1   Check vehicle specifications</w:t>
            </w:r>
          </w:p>
        </w:tc>
        <w:tc>
          <w:tcPr>
            <w:vAlign w:val="center"/>
          </w:tcPr>
          <w:p w:rsidR="00000000" w:rsidDel="00000000" w:rsidP="00000000" w:rsidRDefault="00000000" w:rsidRPr="00000000" w14:paraId="00000034">
            <w:pPr>
              <w:spacing w:line="240" w:lineRule="auto"/>
              <w:rPr>
                <w:rFonts w:ascii="Calibri" w:cs="Calibri" w:eastAsia="Calibri" w:hAnsi="Calibri"/>
              </w:rPr>
            </w:pPr>
            <w:r w:rsidDel="00000000" w:rsidR="00000000" w:rsidRPr="00000000">
              <w:rPr>
                <w:rtl w:val="0"/>
              </w:rPr>
            </w:r>
          </w:p>
          <w:p w:rsidR="00000000" w:rsidDel="00000000" w:rsidP="00000000" w:rsidRDefault="00000000" w:rsidRPr="00000000" w14:paraId="00000035">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on the content of the information sheet don’t hesitate to approach your Trainer.</w:t>
            </w:r>
          </w:p>
          <w:p w:rsidR="00000000" w:rsidDel="00000000" w:rsidP="00000000" w:rsidRDefault="00000000" w:rsidRPr="00000000" w14:paraId="00000036">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self-check provided in the module.</w:t>
            </w:r>
          </w:p>
        </w:tc>
      </w:tr>
      <w:tr>
        <w:trPr>
          <w:cantSplit w:val="0"/>
          <w:trHeight w:val="432" w:hRule="atLeast"/>
          <w:tblHeader w:val="0"/>
        </w:trPr>
        <w:tc>
          <w:tcPr/>
          <w:p w:rsidR="00000000" w:rsidDel="00000000" w:rsidP="00000000" w:rsidRDefault="00000000" w:rsidRPr="00000000" w14:paraId="0000003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8">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2.2-  Check vehicle specifications</w:t>
            </w:r>
          </w:p>
        </w:tc>
        <w:tc>
          <w:tcPr>
            <w:vAlign w:val="center"/>
          </w:tcPr>
          <w:p w:rsidR="00000000" w:rsidDel="00000000" w:rsidP="00000000" w:rsidRDefault="00000000" w:rsidRPr="00000000" w14:paraId="00000039">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A">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B">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2.2-1</w:t>
            </w:r>
          </w:p>
          <w:p w:rsidR="00000000" w:rsidDel="00000000" w:rsidP="00000000" w:rsidRDefault="00000000" w:rsidRPr="00000000" w14:paraId="0000003C">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D">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E">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2.2-1   on LO3. Check vehicle specifications</w:t>
            </w:r>
          </w:p>
        </w:tc>
        <w:tc>
          <w:tcPr>
            <w:vAlign w:val="center"/>
          </w:tcPr>
          <w:p w:rsidR="00000000" w:rsidDel="00000000" w:rsidP="00000000" w:rsidRDefault="00000000" w:rsidRPr="00000000" w14:paraId="0000003F">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0">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41">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2">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3">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Perform the Task Sheet 2.2-1on Check vehicle specifications</w:t>
            </w:r>
            <w:r w:rsidDel="00000000" w:rsidR="00000000" w:rsidRPr="00000000">
              <w:rPr>
                <w:rtl w:val="0"/>
              </w:rPr>
            </w:r>
          </w:p>
        </w:tc>
        <w:tc>
          <w:tcPr>
            <w:vAlign w:val="center"/>
          </w:tcPr>
          <w:p w:rsidR="00000000" w:rsidDel="00000000" w:rsidP="00000000" w:rsidRDefault="00000000" w:rsidRPr="00000000" w14:paraId="00000045">
            <w:pPr>
              <w:spacing w:line="240" w:lineRule="auto"/>
              <w:jc w:val="both"/>
              <w:rPr>
                <w:rFonts w:ascii="Cambria" w:cs="Cambria" w:eastAsia="Cambria" w:hAnsi="Cambria"/>
                <w:sz w:val="10"/>
                <w:szCs w:val="10"/>
              </w:rPr>
            </w:pPr>
            <w:r w:rsidDel="00000000" w:rsidR="00000000" w:rsidRPr="00000000">
              <w:rPr>
                <w:rFonts w:ascii="Cambria" w:cs="Cambria" w:eastAsia="Cambria" w:hAnsi="Cambria"/>
                <w:rtl w:val="0"/>
              </w:rPr>
              <w:t xml:space="preserve">Remember the step-by-step procedure Check vehicle specifications</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6">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7">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2.2-1</w:t>
            </w:r>
          </w:p>
          <w:p w:rsidR="00000000" w:rsidDel="00000000" w:rsidP="00000000" w:rsidRDefault="00000000" w:rsidRPr="00000000" w14:paraId="00000048">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9">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A">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B">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C">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D">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4E">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4F">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50">
      <w:pPr>
        <w:spacing w:line="240" w:lineRule="auto"/>
        <w:ind w:left="1440" w:firstLine="0"/>
        <w:jc w:val="both"/>
        <w:rPr>
          <w:sz w:val="24"/>
          <w:szCs w:val="24"/>
        </w:rPr>
      </w:pPr>
      <w:r w:rsidDel="00000000" w:rsidR="00000000" w:rsidRPr="00000000">
        <w:rPr>
          <w:rtl w:val="0"/>
        </w:rPr>
      </w:r>
    </w:p>
    <w:p w:rsidR="00000000" w:rsidDel="00000000" w:rsidP="00000000" w:rsidRDefault="00000000" w:rsidRPr="00000000" w14:paraId="00000051">
      <w:pPr>
        <w:spacing w:line="240" w:lineRule="auto"/>
        <w:jc w:val="both"/>
        <w:rPr>
          <w:sz w:val="24"/>
          <w:szCs w:val="24"/>
        </w:rPr>
      </w:pPr>
      <w:r w:rsidDel="00000000" w:rsidR="00000000" w:rsidRPr="00000000">
        <w:rPr>
          <w:rtl w:val="0"/>
        </w:rPr>
      </w:r>
    </w:p>
    <w:p w:rsidR="00000000" w:rsidDel="00000000" w:rsidP="00000000" w:rsidRDefault="00000000" w:rsidRPr="00000000" w14:paraId="00000052">
      <w:pPr>
        <w:spacing w:line="240" w:lineRule="auto"/>
        <w:jc w:val="both"/>
        <w:rPr>
          <w:sz w:val="24"/>
          <w:szCs w:val="24"/>
        </w:rPr>
      </w:pPr>
      <w:r w:rsidDel="00000000" w:rsidR="00000000" w:rsidRPr="00000000">
        <w:rPr>
          <w:rtl w:val="0"/>
        </w:rPr>
      </w:r>
    </w:p>
    <w:p w:rsidR="00000000" w:rsidDel="00000000" w:rsidP="00000000" w:rsidRDefault="00000000" w:rsidRPr="00000000" w14:paraId="00000053">
      <w:pPr>
        <w:spacing w:line="240" w:lineRule="auto"/>
        <w:jc w:val="both"/>
        <w:rPr>
          <w:sz w:val="24"/>
          <w:szCs w:val="24"/>
        </w:rPr>
      </w:pPr>
      <w:r w:rsidDel="00000000" w:rsidR="00000000" w:rsidRPr="00000000">
        <w:rPr>
          <w:rtl w:val="0"/>
        </w:rPr>
      </w:r>
    </w:p>
    <w:p w:rsidR="00000000" w:rsidDel="00000000" w:rsidP="00000000" w:rsidRDefault="00000000" w:rsidRPr="00000000" w14:paraId="00000054">
      <w:pPr>
        <w:spacing w:line="240" w:lineRule="auto"/>
        <w:jc w:val="both"/>
        <w:rPr>
          <w:sz w:val="24"/>
          <w:szCs w:val="24"/>
        </w:rPr>
      </w:pPr>
      <w:r w:rsidDel="00000000" w:rsidR="00000000" w:rsidRPr="00000000">
        <w:rPr>
          <w:rtl w:val="0"/>
        </w:rPr>
      </w:r>
    </w:p>
    <w:p w:rsidR="00000000" w:rsidDel="00000000" w:rsidP="00000000" w:rsidRDefault="00000000" w:rsidRPr="00000000" w14:paraId="00000055">
      <w:pPr>
        <w:spacing w:line="240" w:lineRule="auto"/>
        <w:jc w:val="both"/>
        <w:rPr>
          <w:sz w:val="24"/>
          <w:szCs w:val="24"/>
        </w:rPr>
      </w:pPr>
      <w:r w:rsidDel="00000000" w:rsidR="00000000" w:rsidRPr="00000000">
        <w:rPr>
          <w:rtl w:val="0"/>
        </w:rPr>
      </w:r>
    </w:p>
    <w:p w:rsidR="00000000" w:rsidDel="00000000" w:rsidP="00000000" w:rsidRDefault="00000000" w:rsidRPr="00000000" w14:paraId="00000056">
      <w:pPr>
        <w:spacing w:line="240" w:lineRule="auto"/>
        <w:jc w:val="both"/>
        <w:rPr>
          <w:sz w:val="24"/>
          <w:szCs w:val="24"/>
        </w:rPr>
      </w:pPr>
      <w:r w:rsidDel="00000000" w:rsidR="00000000" w:rsidRPr="00000000">
        <w:rPr>
          <w:rtl w:val="0"/>
        </w:rPr>
      </w:r>
    </w:p>
    <w:p w:rsidR="00000000" w:rsidDel="00000000" w:rsidP="00000000" w:rsidRDefault="00000000" w:rsidRPr="00000000" w14:paraId="00000057">
      <w:pPr>
        <w:spacing w:line="240" w:lineRule="auto"/>
        <w:jc w:val="both"/>
        <w:rPr>
          <w:sz w:val="24"/>
          <w:szCs w:val="24"/>
        </w:rPr>
      </w:pPr>
      <w:r w:rsidDel="00000000" w:rsidR="00000000" w:rsidRPr="00000000">
        <w:rPr>
          <w:rtl w:val="0"/>
        </w:rPr>
      </w:r>
    </w:p>
    <w:p w:rsidR="00000000" w:rsidDel="00000000" w:rsidP="00000000" w:rsidRDefault="00000000" w:rsidRPr="00000000" w14:paraId="00000058">
      <w:pPr>
        <w:spacing w:line="240" w:lineRule="auto"/>
        <w:jc w:val="both"/>
        <w:rPr>
          <w:sz w:val="24"/>
          <w:szCs w:val="24"/>
        </w:rPr>
      </w:pPr>
      <w:r w:rsidDel="00000000" w:rsidR="00000000" w:rsidRPr="00000000">
        <w:rPr>
          <w:rtl w:val="0"/>
        </w:rPr>
      </w:r>
    </w:p>
    <w:p w:rsidR="00000000" w:rsidDel="00000000" w:rsidP="00000000" w:rsidRDefault="00000000" w:rsidRPr="00000000" w14:paraId="00000059">
      <w:pPr>
        <w:spacing w:line="240" w:lineRule="auto"/>
        <w:jc w:val="both"/>
        <w:rPr>
          <w:sz w:val="24"/>
          <w:szCs w:val="24"/>
        </w:rPr>
      </w:pPr>
      <w:r w:rsidDel="00000000" w:rsidR="00000000" w:rsidRPr="00000000">
        <w:rPr>
          <w:rtl w:val="0"/>
        </w:rPr>
      </w:r>
    </w:p>
    <w:p w:rsidR="00000000" w:rsidDel="00000000" w:rsidP="00000000" w:rsidRDefault="00000000" w:rsidRPr="00000000" w14:paraId="0000005A">
      <w:pPr>
        <w:spacing w:line="240" w:lineRule="auto"/>
        <w:jc w:val="both"/>
        <w:rPr>
          <w:sz w:val="24"/>
          <w:szCs w:val="24"/>
        </w:rPr>
      </w:pPr>
      <w:r w:rsidDel="00000000" w:rsidR="00000000" w:rsidRPr="00000000">
        <w:rPr>
          <w:rtl w:val="0"/>
        </w:rPr>
      </w:r>
    </w:p>
    <w:p w:rsidR="00000000" w:rsidDel="00000000" w:rsidP="00000000" w:rsidRDefault="00000000" w:rsidRPr="00000000" w14:paraId="0000005B">
      <w:pPr>
        <w:spacing w:line="240" w:lineRule="auto"/>
        <w:jc w:val="both"/>
        <w:rPr>
          <w:sz w:val="24"/>
          <w:szCs w:val="24"/>
        </w:rPr>
      </w:pPr>
      <w:r w:rsidDel="00000000" w:rsidR="00000000" w:rsidRPr="00000000">
        <w:rPr>
          <w:rtl w:val="0"/>
        </w:rPr>
      </w:r>
    </w:p>
    <w:p w:rsidR="00000000" w:rsidDel="00000000" w:rsidP="00000000" w:rsidRDefault="00000000" w:rsidRPr="00000000" w14:paraId="0000005C">
      <w:pPr>
        <w:spacing w:line="240" w:lineRule="auto"/>
        <w:jc w:val="both"/>
        <w:rPr>
          <w:sz w:val="24"/>
          <w:szCs w:val="24"/>
        </w:rPr>
      </w:pPr>
      <w:r w:rsidDel="00000000" w:rsidR="00000000" w:rsidRPr="00000000">
        <w:rPr>
          <w:rtl w:val="0"/>
        </w:rPr>
      </w:r>
    </w:p>
    <w:p w:rsidR="00000000" w:rsidDel="00000000" w:rsidP="00000000" w:rsidRDefault="00000000" w:rsidRPr="00000000" w14:paraId="0000005D">
      <w:pPr>
        <w:spacing w:line="240" w:lineRule="auto"/>
        <w:jc w:val="both"/>
        <w:rPr>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5F">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60">
      <w:pPr>
        <w:spacing w:line="240" w:lineRule="auto"/>
        <w:jc w:val="both"/>
        <w:rPr>
          <w:rFonts w:ascii="Arial Black" w:cs="Arial Black" w:eastAsia="Arial Black" w:hAnsi="Arial Black"/>
          <w:sz w:val="24"/>
          <w:szCs w:val="24"/>
        </w:rPr>
      </w:pPr>
      <w:r w:rsidDel="00000000" w:rsidR="00000000" w:rsidRPr="00000000">
        <w:rPr>
          <w:rtl w:val="0"/>
        </w:rPr>
      </w:r>
    </w:p>
    <w:p w:rsidR="00000000" w:rsidDel="00000000" w:rsidP="00000000" w:rsidRDefault="00000000" w:rsidRPr="00000000" w14:paraId="00000061">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OPERATION SHEET 2.2-1</w:t>
      </w:r>
    </w:p>
    <w:p w:rsidR="00000000" w:rsidDel="00000000" w:rsidP="00000000" w:rsidRDefault="00000000" w:rsidRPr="00000000" w14:paraId="00000062">
      <w:pPr>
        <w:spacing w:after="120"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3">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64">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CHECK VEHICLE SPECIFICATIONS</w:t>
      </w:r>
    </w:p>
    <w:p w:rsidR="00000000" w:rsidDel="00000000" w:rsidP="00000000" w:rsidRDefault="00000000" w:rsidRPr="00000000" w14:paraId="00000065">
      <w:pPr>
        <w:spacing w:line="240" w:lineRule="auto"/>
        <w:jc w:val="both"/>
        <w:rPr>
          <w:rFonts w:ascii="Cambria" w:cs="Cambria" w:eastAsia="Cambria" w:hAnsi="Cambria"/>
          <w:sz w:val="24"/>
          <w:szCs w:val="24"/>
          <w:u w:val="single"/>
        </w:rPr>
      </w:pPr>
      <w:r w:rsidDel="00000000" w:rsidR="00000000" w:rsidRPr="00000000">
        <w:rPr>
          <w:rtl w:val="0"/>
        </w:rPr>
      </w:r>
    </w:p>
    <w:p w:rsidR="00000000" w:rsidDel="00000000" w:rsidP="00000000" w:rsidRDefault="00000000" w:rsidRPr="00000000" w14:paraId="00000066">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7">
      <w:pPr>
        <w:spacing w:after="120"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8">
      <w:pPr>
        <w:numPr>
          <w:ilvl w:val="0"/>
          <w:numId w:val="1"/>
        </w:numPr>
        <w:spacing w:line="240" w:lineRule="auto"/>
        <w:ind w:left="1800" w:hanging="360"/>
        <w:rPr>
          <w:rFonts w:ascii="Cambria" w:cs="Cambria" w:eastAsia="Cambria" w:hAnsi="Cambria"/>
        </w:rPr>
      </w:pPr>
      <w:r w:rsidDel="00000000" w:rsidR="00000000" w:rsidRPr="00000000">
        <w:rPr>
          <w:rtl w:val="0"/>
        </w:rPr>
      </w:r>
    </w:p>
    <w:p w:rsidR="00000000" w:rsidDel="00000000" w:rsidP="00000000" w:rsidRDefault="00000000" w:rsidRPr="00000000" w14:paraId="00000069">
      <w:pPr>
        <w:spacing w:line="240" w:lineRule="auto"/>
        <w:ind w:left="1800" w:firstLine="0"/>
        <w:rPr>
          <w:rFonts w:ascii="Cambria" w:cs="Cambria" w:eastAsia="Cambria" w:hAnsi="Cambria"/>
        </w:rPr>
      </w:pPr>
      <w:r w:rsidDel="00000000" w:rsidR="00000000" w:rsidRPr="00000000">
        <w:rPr>
          <w:rtl w:val="0"/>
        </w:rPr>
      </w:r>
    </w:p>
    <w:p w:rsidR="00000000" w:rsidDel="00000000" w:rsidP="00000000" w:rsidRDefault="00000000" w:rsidRPr="00000000" w14:paraId="0000006A">
      <w:pPr>
        <w:spacing w:line="240" w:lineRule="auto"/>
        <w:ind w:left="1800" w:firstLine="0"/>
        <w:rPr>
          <w:rFonts w:ascii="Cambria" w:cs="Cambria" w:eastAsia="Cambria" w:hAnsi="Cambria"/>
        </w:rPr>
      </w:pPr>
      <w:r w:rsidDel="00000000" w:rsidR="00000000" w:rsidRPr="00000000">
        <w:rPr>
          <w:rtl w:val="0"/>
        </w:rPr>
      </w:r>
    </w:p>
    <w:p w:rsidR="00000000" w:rsidDel="00000000" w:rsidP="00000000" w:rsidRDefault="00000000" w:rsidRPr="00000000" w14:paraId="0000006B">
      <w:pPr>
        <w:spacing w:after="120" w:line="276" w:lineRule="auto"/>
        <w:ind w:left="3600" w:firstLine="720"/>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 </w:t>
      </w:r>
    </w:p>
    <w:p w:rsidR="00000000" w:rsidDel="00000000" w:rsidP="00000000" w:rsidRDefault="00000000" w:rsidRPr="00000000" w14:paraId="0000006C">
      <w:pPr>
        <w:spacing w:after="120" w:line="276"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VEHICLE SPECIFICATION</w:t>
      </w:r>
    </w:p>
    <w:p w:rsidR="00000000" w:rsidDel="00000000" w:rsidP="00000000" w:rsidRDefault="00000000" w:rsidRPr="00000000" w14:paraId="0000006D">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E">
      <w:pPr>
        <w:spacing w:after="120"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VIN PLATE</w:t>
      </w:r>
    </w:p>
    <w:p w:rsidR="00000000" w:rsidDel="00000000" w:rsidP="00000000" w:rsidRDefault="00000000" w:rsidRPr="00000000" w14:paraId="0000006F">
      <w:pPr>
        <w:spacing w:after="120" w:line="240" w:lineRule="auto"/>
        <w:ind w:firstLine="72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t>
        <w:tab/>
      </w:r>
    </w:p>
    <w:p w:rsidR="00000000" w:rsidDel="00000000" w:rsidP="00000000" w:rsidRDefault="00000000" w:rsidRPr="00000000" w14:paraId="00000070">
      <w:pPr>
        <w:rPr/>
      </w:pPr>
      <w:r w:rsidDel="00000000" w:rsidR="00000000" w:rsidRPr="00000000">
        <w:rPr>
          <w:rtl w:val="0"/>
        </w:rPr>
        <w:t xml:space="preserve">The vehicle identification number VIN is given on a plate behind the lower corner of the driver’s side of the windshield as well as other locations on the vehicle. The VIN is made up of seventeen characters and contains all pertinent information about the vehicle. The use of the seventeen number and letter code became mandatory beginning with 1981 vehicles and is used by all manufacturers of vehicles both domestic and foreign.</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Vehicle modifications and conversions</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Vehicle regulations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Bookman Old Style"/>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