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Fonts w:ascii="Arial Black" w:cs="Arial Black" w:eastAsia="Arial Black" w:hAnsi="Arial Black"/>
          <w:color w:val="212550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Calibri" w:cs="Calibri" w:eastAsia="Calibri" w:hAnsi="Calibri"/>
          <w:color w:val="21255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DIAGNOSE AND OVERHAUL DIFFERENTIAL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line="240" w:lineRule="auto"/>
              <w:rPr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DIAGNOSING AND OVERHAULING DIFFERENTIAL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line="276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This unit identifies the competence required to diagnose and overhaul the differential.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F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1">
            <w:pPr>
              <w:spacing w:line="240" w:lineRule="auto"/>
              <w:ind w:left="144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3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 Prepare to diagnose differential assembly</w:t>
            </w:r>
          </w:p>
        </w:tc>
      </w:tr>
      <w:tr>
        <w:trPr>
          <w:cantSplit w:val="0"/>
          <w:trHeight w:val="54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5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LO2.  Diagnose differential assembly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LO3.   Disassemble and evaluate differential assembly and components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9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LO4.  Assemble differential assembly and components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B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LO5.  Complete work  processes</w:t>
            </w:r>
          </w:p>
        </w:tc>
      </w:tr>
    </w:tbl>
    <w:p w:rsidR="00000000" w:rsidDel="00000000" w:rsidP="00000000" w:rsidRDefault="00000000" w:rsidRPr="00000000" w14:paraId="0000001D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color w:val="212550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EXPERIENCES</w:t>
      </w:r>
    </w:p>
    <w:p w:rsidR="00000000" w:rsidDel="00000000" w:rsidP="00000000" w:rsidRDefault="00000000" w:rsidRPr="00000000" w14:paraId="0000002C">
      <w:pPr>
        <w:spacing w:line="240" w:lineRule="auto"/>
        <w:jc w:val="center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OUTCOMES NO.4  </w:t>
      </w:r>
    </w:p>
    <w:p w:rsidR="00000000" w:rsidDel="00000000" w:rsidP="00000000" w:rsidRDefault="00000000" w:rsidRPr="00000000" w14:paraId="0000002E">
      <w:pPr>
        <w:spacing w:line="240" w:lineRule="auto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             ASSEMBLE DIFFERENTIAL ASSEMBLY AND COMPONENTS</w:t>
      </w:r>
    </w:p>
    <w:p w:rsidR="00000000" w:rsidDel="00000000" w:rsidP="00000000" w:rsidRDefault="00000000" w:rsidRPr="00000000" w14:paraId="00000030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1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3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Read Information Sheet 3.1-1 Assemble differential assembly and components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Calibri" w:cs="Calibri" w:eastAsia="Calibri" w:hAnsi="Calibri"/>
                <w:color w:val="21255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If you have some problem with the content of the information sheet don’t hesitate to approach your Trainer.</w:t>
            </w:r>
          </w:p>
          <w:p w:rsidR="00000000" w:rsidDel="00000000" w:rsidP="00000000" w:rsidRDefault="00000000" w:rsidRPr="00000000" w14:paraId="00000037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If you feel that you are now knowledgeable on the content of the information sheet, you can now answer the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8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Answer Self-Check 3.1-1 on Assemble differential assembly and components 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Compare your answer to Answer Key 3.1-1</w:t>
            </w:r>
          </w:p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Observe Trainer’s demonstration on Task Sheet 3.1-1   on Assemble differential assembly and components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Perform the Task Sheet 3.1-1 on Assemble differential assembly and components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6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Remember the step-by-step procedure the Assemble differential assembly and components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7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Evaluate the performance using the Performance Criteria Checklist  3.1-1</w:t>
            </w:r>
          </w:p>
          <w:p w:rsidR="00000000" w:rsidDel="00000000" w:rsidP="00000000" w:rsidRDefault="00000000" w:rsidRPr="00000000" w14:paraId="00000049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A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C">
      <w:pPr>
        <w:spacing w:line="240" w:lineRule="auto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jc w:val="center"/>
        <w:rPr>
          <w:rFonts w:ascii="Cambria" w:cs="Cambria" w:eastAsia="Cambria" w:hAnsi="Cambria"/>
          <w:color w:val="21255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jc w:val="center"/>
        <w:rPr>
          <w:rFonts w:ascii="Cambria" w:cs="Cambria" w:eastAsia="Cambria" w:hAnsi="Cambria"/>
          <w:color w:val="21255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rPr>
          <w:rFonts w:ascii="Cambria" w:cs="Cambria" w:eastAsia="Cambria" w:hAnsi="Cambria"/>
          <w:color w:val="21255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ind w:left="1440" w:firstLine="0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jc w:val="both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jc w:val="both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INFORMATION SHEET 1.1-1</w:t>
      </w:r>
    </w:p>
    <w:p w:rsidR="00000000" w:rsidDel="00000000" w:rsidP="00000000" w:rsidRDefault="00000000" w:rsidRPr="00000000" w14:paraId="00000062">
      <w:pPr>
        <w:spacing w:line="240" w:lineRule="auto"/>
        <w:jc w:val="center"/>
        <w:rPr>
          <w:rFonts w:ascii="Cambria" w:cs="Cambria" w:eastAsia="Cambria" w:hAnsi="Cambria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        ASSEMBLE DIFFERENTIAL ASSEMBLY AND COMPONENTS</w:t>
      </w:r>
    </w:p>
    <w:p w:rsidR="00000000" w:rsidDel="00000000" w:rsidP="00000000" w:rsidRDefault="00000000" w:rsidRPr="00000000" w14:paraId="00000064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360" w:lineRule="auto"/>
        <w:jc w:val="both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Objectives:</w:t>
      </w:r>
    </w:p>
    <w:p w:rsidR="00000000" w:rsidDel="00000000" w:rsidP="00000000" w:rsidRDefault="00000000" w:rsidRPr="00000000" w14:paraId="00000068">
      <w:pPr>
        <w:spacing w:line="360" w:lineRule="auto"/>
        <w:ind w:left="360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, you must be able to:</w:t>
      </w:r>
    </w:p>
    <w:p w:rsidR="00000000" w:rsidDel="00000000" w:rsidP="00000000" w:rsidRDefault="00000000" w:rsidRPr="00000000" w14:paraId="00000069">
      <w:pPr>
        <w:spacing w:line="360" w:lineRule="auto"/>
        <w:ind w:left="360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Made final inspection.</w:t>
      </w:r>
    </w:p>
    <w:p w:rsidR="00000000" w:rsidDel="00000000" w:rsidP="00000000" w:rsidRDefault="00000000" w:rsidRPr="00000000" w14:paraId="0000006B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Turned-over vehicle.</w:t>
      </w:r>
    </w:p>
    <w:p w:rsidR="00000000" w:rsidDel="00000000" w:rsidP="00000000" w:rsidRDefault="00000000" w:rsidRPr="00000000" w14:paraId="0000006C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Restored work area.</w:t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Managed wastes.</w:t>
      </w:r>
    </w:p>
    <w:p w:rsidR="00000000" w:rsidDel="00000000" w:rsidP="00000000" w:rsidRDefault="00000000" w:rsidRPr="00000000" w14:paraId="0000006E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Checked and stored tools and equipment.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Accomplished workplace documents.</w:t>
      </w:r>
    </w:p>
    <w:p w:rsidR="00000000" w:rsidDel="00000000" w:rsidP="00000000" w:rsidRDefault="00000000" w:rsidRPr="00000000" w14:paraId="00000070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240" w:lineRule="auto"/>
        <w:ind w:left="180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240" w:lineRule="auto"/>
        <w:ind w:left="180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before="24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Measuring and Adjusting Backlash and Side-Bearing Preload on a Final</w:t>
      </w:r>
    </w:p>
    <w:p w:rsidR="00000000" w:rsidDel="00000000" w:rsidP="00000000" w:rsidRDefault="00000000" w:rsidRPr="00000000" w14:paraId="00000074">
      <w:pPr>
        <w:spacing w:after="240" w:before="24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Drive Assembly with a Shim Pack</w:t>
      </w:r>
    </w:p>
    <w:p w:rsidR="00000000" w:rsidDel="00000000" w:rsidP="00000000" w:rsidRDefault="00000000" w:rsidRPr="00000000" w14:paraId="00000075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rPr/>
      </w:pPr>
      <w:r w:rsidDel="00000000" w:rsidR="00000000" w:rsidRPr="00000000">
        <w:rPr/>
        <w:drawing>
          <wp:inline distB="114300" distT="114300" distL="114300" distR="114300">
            <wp:extent cx="2686050" cy="2028825"/>
            <wp:effectExtent b="0" l="0" r="0" t="0"/>
            <wp:docPr id="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028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</w:t>
      </w:r>
      <w:r w:rsidDel="00000000" w:rsidR="00000000" w:rsidRPr="00000000">
        <w:rPr/>
        <w:drawing>
          <wp:inline distB="114300" distT="114300" distL="114300" distR="114300">
            <wp:extent cx="2619375" cy="2047875"/>
            <wp:effectExtent b="0" l="0" r="0" t="0"/>
            <wp:docPr id="1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047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after="240" w:befor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Measure the thickness of the original                          </w:t>
        <w:tab/>
        <w:t xml:space="preserve"> Install the differential case into   the housing.</w:t>
      </w:r>
    </w:p>
    <w:p w:rsidR="00000000" w:rsidDel="00000000" w:rsidP="00000000" w:rsidRDefault="00000000" w:rsidRPr="00000000" w14:paraId="0000007C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side bearing preload shims.</w:t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/>
        <w:drawing>
          <wp:inline distB="114300" distT="114300" distL="114300" distR="114300">
            <wp:extent cx="2609850" cy="1905000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</w:t>
      </w:r>
      <w:r w:rsidDel="00000000" w:rsidR="00000000" w:rsidRPr="00000000">
        <w:rPr/>
        <w:drawing>
          <wp:inline distB="114300" distT="114300" distL="114300" distR="114300">
            <wp:extent cx="2686050" cy="1905000"/>
            <wp:effectExtent b="0" l="0" r="0" t="0"/>
            <wp:docPr id="19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Install service spacers that are the same                     </w:t>
        <w:tab/>
        <w:t xml:space="preserve">        </w:t>
        <w:tab/>
        <w:t xml:space="preserve">Install the bearing caps and fingers tighten</w:t>
      </w:r>
    </w:p>
    <w:p w:rsidR="00000000" w:rsidDel="00000000" w:rsidP="00000000" w:rsidRDefault="00000000" w:rsidRPr="00000000" w14:paraId="00000080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thickness as the original preload shims thickness as               </w:t>
        <w:tab/>
        <w:t xml:space="preserve">the bolts.</w:t>
      </w:r>
    </w:p>
    <w:p w:rsidR="00000000" w:rsidDel="00000000" w:rsidP="00000000" w:rsidRDefault="00000000" w:rsidRPr="00000000" w14:paraId="00000081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the original preload shims between each bearing cup</w:t>
      </w:r>
    </w:p>
    <w:p w:rsidR="00000000" w:rsidDel="00000000" w:rsidP="00000000" w:rsidRDefault="00000000" w:rsidRPr="00000000" w14:paraId="00000082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and the housing.</w:t>
      </w:r>
    </w:p>
    <w:p w:rsidR="00000000" w:rsidDel="00000000" w:rsidP="00000000" w:rsidRDefault="00000000" w:rsidRPr="00000000" w14:paraId="00000083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84">
      <w:pPr>
        <w:spacing w:after="240" w:before="240" w:lineRule="auto"/>
        <w:ind w:left="50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85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                   </w:t>
        <w:tab/>
      </w:r>
    </w:p>
    <w:p w:rsidR="00000000" w:rsidDel="00000000" w:rsidP="00000000" w:rsidRDefault="00000000" w:rsidRPr="00000000" w14:paraId="0000008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571750" cy="1666875"/>
            <wp:effectExtent b="0" l="0" r="0" t="0"/>
            <wp:docPr id="10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666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     </w:t>
      </w:r>
      <w:r w:rsidDel="00000000" w:rsidR="00000000" w:rsidRPr="00000000">
        <w:rPr/>
        <w:drawing>
          <wp:inline distB="114300" distT="114300" distL="114300" distR="114300">
            <wp:extent cx="2533650" cy="1685925"/>
            <wp:effectExtent b="0" l="0" r="0" t="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Mount a dial indicator to the housing so that               </w:t>
        <w:tab/>
        <w:t xml:space="preserve">        </w:t>
        <w:tab/>
        <w:t xml:space="preserve">Select two shims with a combined thickness</w:t>
      </w:r>
    </w:p>
    <w:p w:rsidR="00000000" w:rsidDel="00000000" w:rsidP="00000000" w:rsidRDefault="00000000" w:rsidRPr="00000000" w14:paraId="00000088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the button of the indicator touches the face of the ring    to that of the original shims plus the indicator</w:t>
      </w:r>
    </w:p>
    <w:p w:rsidR="00000000" w:rsidDel="00000000" w:rsidP="00000000" w:rsidRDefault="00000000" w:rsidRPr="00000000" w14:paraId="00000089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gear. Using two screwdrivers, pry between the shims              </w:t>
        <w:tab/>
        <w:t xml:space="preserve">reading, then install them.</w:t>
      </w:r>
    </w:p>
    <w:p w:rsidR="00000000" w:rsidDel="00000000" w:rsidP="00000000" w:rsidRDefault="00000000" w:rsidRPr="00000000" w14:paraId="0000008A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and the housing, Pry to one side and set the dial</w:t>
      </w:r>
    </w:p>
    <w:p w:rsidR="00000000" w:rsidDel="00000000" w:rsidP="00000000" w:rsidRDefault="00000000" w:rsidRPr="00000000" w14:paraId="0000008B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indicator to zero, then pry to the opposite side and</w:t>
      </w:r>
    </w:p>
    <w:p w:rsidR="00000000" w:rsidDel="00000000" w:rsidP="00000000" w:rsidRDefault="00000000" w:rsidRPr="00000000" w14:paraId="0000008C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record the reading.</w:t>
      </w:r>
    </w:p>
    <w:p w:rsidR="00000000" w:rsidDel="00000000" w:rsidP="00000000" w:rsidRDefault="00000000" w:rsidRPr="00000000" w14:paraId="0000008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647950" cy="1762125"/>
            <wp:effectExtent b="0" l="0" r="0" t="0"/>
            <wp:docPr id="1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762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</w:t>
      </w:r>
      <w:r w:rsidDel="00000000" w:rsidR="00000000" w:rsidRPr="00000000">
        <w:rPr/>
        <w:drawing>
          <wp:inline distB="114300" distT="114300" distL="114300" distR="114300">
            <wp:extent cx="2524125" cy="1800225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800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</w:t>
        <w:tab/>
      </w:r>
    </w:p>
    <w:p w:rsidR="00000000" w:rsidDel="00000000" w:rsidP="00000000" w:rsidRDefault="00000000" w:rsidRPr="00000000" w14:paraId="0000008F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Using the proper tool, drive the shims into                  </w:t>
        <w:tab/>
        <w:t xml:space="preserve">        </w:t>
        <w:tab/>
        <w:t xml:space="preserve">Install and tighten the bearing caps to position until they are fully seated.                                     </w:t>
        <w:tab/>
        <w:t xml:space="preserve">        </w:t>
        <w:tab/>
        <w:t xml:space="preserve">specifications.</w:t>
      </w:r>
    </w:p>
    <w:p w:rsidR="00000000" w:rsidDel="00000000" w:rsidP="00000000" w:rsidRDefault="00000000" w:rsidRPr="00000000" w14:paraId="0000009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1">
      <w:pPr>
        <w:spacing w:after="240" w:before="240" w:lineRule="auto"/>
        <w:ind w:left="2160" w:firstLine="0"/>
        <w:rPr/>
      </w:pPr>
      <w:r w:rsidDel="00000000" w:rsidR="00000000" w:rsidRPr="00000000">
        <w:rPr>
          <w:rtl w:val="0"/>
        </w:rPr>
        <w:t xml:space="preserve"> </w:t>
        <w:tab/>
      </w:r>
      <w:r w:rsidDel="00000000" w:rsidR="00000000" w:rsidRPr="00000000">
        <w:rPr/>
        <w:drawing>
          <wp:inline distB="114300" distT="114300" distL="114300" distR="114300">
            <wp:extent cx="2600325" cy="1819275"/>
            <wp:effectExtent b="0" l="0" r="0" t="0"/>
            <wp:docPr id="1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819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     Check the backlash and preload of the gearset.</w:t>
      </w:r>
    </w:p>
    <w:p w:rsidR="00000000" w:rsidDel="00000000" w:rsidP="00000000" w:rsidRDefault="00000000" w:rsidRPr="00000000" w14:paraId="00000093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     Check the backlash by socking the ring gear and noting</w:t>
      </w:r>
    </w:p>
    <w:p w:rsidR="00000000" w:rsidDel="00000000" w:rsidP="00000000" w:rsidRDefault="00000000" w:rsidRPr="00000000" w14:paraId="00000094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ab/>
        <w:t xml:space="preserve">  the movement on the dial indicator. Adjust the shim pack</w:t>
      </w:r>
    </w:p>
    <w:p w:rsidR="00000000" w:rsidDel="00000000" w:rsidP="00000000" w:rsidRDefault="00000000" w:rsidRPr="00000000" w14:paraId="00000095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ab/>
        <w:t xml:space="preserve">  to allow for the specified backlash. Recheck the backlash</w:t>
      </w:r>
    </w:p>
    <w:p w:rsidR="00000000" w:rsidDel="00000000" w:rsidP="00000000" w:rsidRDefault="00000000" w:rsidRPr="00000000" w14:paraId="00000096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ab/>
        <w:t xml:space="preserve">  at four points equally spaced around the ring gear.</w:t>
      </w:r>
    </w:p>
    <w:p w:rsidR="00000000" w:rsidDel="00000000" w:rsidP="00000000" w:rsidRDefault="00000000" w:rsidRPr="00000000" w14:paraId="00000097">
      <w:pPr>
        <w:spacing w:after="240" w:befor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240" w:befor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240" w:before="24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Measuring and Adjusting Backlash and Side-Bearing Preload on a Final</w:t>
      </w:r>
    </w:p>
    <w:p w:rsidR="00000000" w:rsidDel="00000000" w:rsidP="00000000" w:rsidRDefault="00000000" w:rsidRPr="00000000" w14:paraId="0000009A">
      <w:pPr>
        <w:spacing w:after="240" w:before="24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Drive Assembly with a Adjusting Nuts</w:t>
      </w:r>
    </w:p>
    <w:p w:rsidR="00000000" w:rsidDel="00000000" w:rsidP="00000000" w:rsidRDefault="00000000" w:rsidRPr="00000000" w14:paraId="0000009B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after="240" w:before="240" w:lineRule="auto"/>
        <w:ind w:left="144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/>
      </w:pPr>
      <w:r w:rsidDel="00000000" w:rsidR="00000000" w:rsidRPr="00000000">
        <w:rPr/>
        <w:drawing>
          <wp:inline distB="114300" distT="114300" distL="114300" distR="114300">
            <wp:extent cx="2676525" cy="1762125"/>
            <wp:effectExtent b="0" l="0" r="0" t="0"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762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</w:t>
      </w:r>
      <w:r w:rsidDel="00000000" w:rsidR="00000000" w:rsidRPr="00000000">
        <w:rPr/>
        <w:drawing>
          <wp:inline distB="114300" distT="114300" distL="114300" distR="114300">
            <wp:extent cx="2657475" cy="1743075"/>
            <wp:effectExtent b="0" l="0" r="0" t="0"/>
            <wp:docPr id="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743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Lubricate the differential bearings, cups, and              </w:t>
        <w:tab/>
        <w:t xml:space="preserve">        </w:t>
        <w:tab/>
        <w:t xml:space="preserve">Install the differential case into the housing.    </w:t>
        <w:tab/>
      </w:r>
    </w:p>
    <w:p w:rsidR="00000000" w:rsidDel="00000000" w:rsidP="00000000" w:rsidRDefault="00000000" w:rsidRPr="00000000" w14:paraId="000000A0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adjuster.</w:t>
      </w:r>
    </w:p>
    <w:p w:rsidR="00000000" w:rsidDel="00000000" w:rsidP="00000000" w:rsidRDefault="00000000" w:rsidRPr="00000000" w14:paraId="000000A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</w:t>
        <w:tab/>
      </w:r>
    </w:p>
    <w:p w:rsidR="00000000" w:rsidDel="00000000" w:rsidP="00000000" w:rsidRDefault="00000000" w:rsidRPr="00000000" w14:paraId="000000A5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628900" cy="1714500"/>
            <wp:effectExtent b="0" l="0" r="0" t="0"/>
            <wp:docPr id="20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1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</w:t>
      </w:r>
      <w:r w:rsidDel="00000000" w:rsidR="00000000" w:rsidRPr="00000000">
        <w:rPr/>
        <w:drawing>
          <wp:inline distB="114300" distT="114300" distL="114300" distR="114300">
            <wp:extent cx="2695575" cy="1685925"/>
            <wp:effectExtent b="0" l="0" r="0" t="0"/>
            <wp:docPr id="6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Install the bearing cups and adjusting nuts                  </w:t>
        <w:tab/>
        <w:t xml:space="preserve">        </w:t>
        <w:tab/>
        <w:t xml:space="preserve"> Snugly tighten the top bearing cup bolts and onto the differential case.                                                       </w:t>
        <w:tab/>
        <w:t xml:space="preserve">        </w:t>
        <w:tab/>
        <w:t xml:space="preserve">finger tightens the lower bolts.</w:t>
      </w:r>
    </w:p>
    <w:p w:rsidR="00000000" w:rsidDel="00000000" w:rsidP="00000000" w:rsidRDefault="00000000" w:rsidRPr="00000000" w14:paraId="000000A7">
      <w:pPr>
        <w:spacing w:after="200" w:before="240" w:line="276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A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</w:t>
        <w:tab/>
      </w:r>
    </w:p>
    <w:p w:rsidR="00000000" w:rsidDel="00000000" w:rsidP="00000000" w:rsidRDefault="00000000" w:rsidRPr="00000000" w14:paraId="000000A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543175" cy="1619250"/>
            <wp:effectExtent b="0" l="0" r="0" t="0"/>
            <wp:docPr id="16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619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</w:t>
      </w:r>
      <w:r w:rsidDel="00000000" w:rsidR="00000000" w:rsidRPr="00000000">
        <w:rPr/>
        <w:drawing>
          <wp:inline distB="114300" distT="114300" distL="114300" distR="114300">
            <wp:extent cx="2705100" cy="166687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666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Turn each adjuster until bearing free play is                 </w:t>
        <w:tab/>
        <w:t xml:space="preserve">        </w:t>
        <w:tab/>
        <w:t xml:space="preserve">Seat the bearings by rotating the pinion</w:t>
      </w:r>
    </w:p>
    <w:p w:rsidR="00000000" w:rsidDel="00000000" w:rsidP="00000000" w:rsidRDefault="00000000" w:rsidRPr="00000000" w14:paraId="000000AB">
      <w:pPr>
        <w:spacing w:after="240" w:before="240" w:line="276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eliminated with little or no backlash present between               </w:t>
        <w:tab/>
        <w:t xml:space="preserve">several times each times the adjusters are moved.</w:t>
      </w:r>
    </w:p>
    <w:p w:rsidR="00000000" w:rsidDel="00000000" w:rsidP="00000000" w:rsidRDefault="00000000" w:rsidRPr="00000000" w14:paraId="000000AC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the ring and pinion gears.</w:t>
      </w:r>
    </w:p>
    <w:p w:rsidR="00000000" w:rsidDel="00000000" w:rsidP="00000000" w:rsidRDefault="00000000" w:rsidRPr="00000000" w14:paraId="000000A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</w:t>
        <w:tab/>
      </w:r>
    </w:p>
    <w:p w:rsidR="00000000" w:rsidDel="00000000" w:rsidP="00000000" w:rsidRDefault="00000000" w:rsidRPr="00000000" w14:paraId="000000B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619375" cy="1771650"/>
            <wp:effectExtent b="0" l="0" r="0" t="0"/>
            <wp:docPr id="2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71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</w:t>
      </w:r>
      <w:r w:rsidDel="00000000" w:rsidR="00000000" w:rsidRPr="00000000">
        <w:rPr/>
        <w:drawing>
          <wp:inline distB="114300" distT="114300" distL="114300" distR="114300">
            <wp:extent cx="2571750" cy="1857375"/>
            <wp:effectExtent b="0" l="0" r="0" t="0"/>
            <wp:docPr id="1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857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Install a dial indicator and position the            </w:t>
        <w:tab/>
        <w:t xml:space="preserve">        </w:t>
        <w:tab/>
        <w:t xml:space="preserve">Determine how much the preload needs to     </w:t>
        <w:tab/>
      </w:r>
    </w:p>
    <w:p w:rsidR="00000000" w:rsidDel="00000000" w:rsidP="00000000" w:rsidRDefault="00000000" w:rsidRPr="00000000" w14:paraId="000000B2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plunger against the drive side of the ring gear. Set                  </w:t>
        <w:tab/>
        <w:t xml:space="preserve">be adjusted and set the preload by turning the right</w:t>
      </w:r>
    </w:p>
    <w:p w:rsidR="00000000" w:rsidDel="00000000" w:rsidP="00000000" w:rsidRDefault="00000000" w:rsidRPr="00000000" w14:paraId="000000B3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the dial to zero. Using two screwdrivers, pry between              </w:t>
        <w:tab/>
        <w:t xml:space="preserve">adjusting nut.</w:t>
      </w:r>
    </w:p>
    <w:p w:rsidR="00000000" w:rsidDel="00000000" w:rsidP="00000000" w:rsidRDefault="00000000" w:rsidRPr="00000000" w14:paraId="000000B4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the differential case and the housing. Observe the</w:t>
      </w:r>
    </w:p>
    <w:p w:rsidR="00000000" w:rsidDel="00000000" w:rsidP="00000000" w:rsidRDefault="00000000" w:rsidRPr="00000000" w14:paraId="000000B5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reading.</w:t>
      </w:r>
    </w:p>
    <w:p w:rsidR="00000000" w:rsidDel="00000000" w:rsidP="00000000" w:rsidRDefault="00000000" w:rsidRPr="00000000" w14:paraId="000000B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B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</w:t>
        <w:tab/>
      </w:r>
    </w:p>
    <w:p w:rsidR="00000000" w:rsidDel="00000000" w:rsidP="00000000" w:rsidRDefault="00000000" w:rsidRPr="00000000" w14:paraId="000000B8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619375" cy="1695450"/>
            <wp:effectExtent b="0" l="0" r="0" t="0"/>
            <wp:docPr id="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695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    </w:t>
      </w:r>
      <w:r w:rsidDel="00000000" w:rsidR="00000000" w:rsidRPr="00000000">
        <w:rPr/>
        <w:drawing>
          <wp:inline distB="114300" distT="114300" distL="114300" distR="114300">
            <wp:extent cx="2524125" cy="1714500"/>
            <wp:effectExtent b="0" l="0" r="0" t="0"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71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Check the backlash by rocking the ring gear               </w:t>
        <w:tab/>
        <w:t xml:space="preserve">        </w:t>
        <w:tab/>
        <w:t xml:space="preserve"> Adjust the backlash by turning both and noting the movement on the dial indicator.                     </w:t>
        <w:tab/>
        <w:t xml:space="preserve">        </w:t>
        <w:tab/>
        <w:t xml:space="preserve">adjusting nuts the same amount so that the preload</w:t>
      </w:r>
    </w:p>
    <w:p w:rsidR="00000000" w:rsidDel="00000000" w:rsidP="00000000" w:rsidRDefault="00000000" w:rsidRPr="00000000" w14:paraId="000000BA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                                                                                </w:t>
        <w:tab/>
      </w:r>
      <w:r w:rsidDel="00000000" w:rsidR="00000000" w:rsidRPr="00000000">
        <w:rPr>
          <w:sz w:val="20"/>
          <w:szCs w:val="20"/>
          <w:rtl w:val="0"/>
        </w:rPr>
        <w:t xml:space="preserve">adjustment remains unchanged.</w:t>
      </w:r>
    </w:p>
    <w:p w:rsidR="00000000" w:rsidDel="00000000" w:rsidP="00000000" w:rsidRDefault="00000000" w:rsidRPr="00000000" w14:paraId="000000BB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BC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after="240" w:before="240" w:lineRule="auto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</w:t>
        <w:tab/>
      </w:r>
    </w:p>
    <w:p w:rsidR="00000000" w:rsidDel="00000000" w:rsidP="00000000" w:rsidRDefault="00000000" w:rsidRPr="00000000" w14:paraId="000000C2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543175" cy="1695450"/>
            <wp:effectExtent b="0" l="0" r="0" t="0"/>
            <wp:docPr id="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695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</w:t>
      </w:r>
      <w:r w:rsidDel="00000000" w:rsidR="00000000" w:rsidRPr="00000000">
        <w:rPr/>
        <w:drawing>
          <wp:inline distB="114300" distT="114300" distL="114300" distR="114300">
            <wp:extent cx="2495550" cy="1685925"/>
            <wp:effectExtent b="0" l="0" r="0" t="0"/>
            <wp:docPr id="1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240" w:befor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Install the blocks on the adjusting nuts.                      </w:t>
        <w:tab/>
        <w:t xml:space="preserve">Tighten the bearing cup bolts to the specified torque.</w:t>
      </w:r>
    </w:p>
    <w:p w:rsidR="00000000" w:rsidDel="00000000" w:rsidP="00000000" w:rsidRDefault="00000000" w:rsidRPr="00000000" w14:paraId="000000C4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ambria"/>
  <w:font w:name="Bookman Old Style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.png"/><Relationship Id="rId22" Type="http://schemas.openxmlformats.org/officeDocument/2006/relationships/image" Target="media/image11.png"/><Relationship Id="rId21" Type="http://schemas.openxmlformats.org/officeDocument/2006/relationships/image" Target="media/image21.png"/><Relationship Id="rId24" Type="http://schemas.openxmlformats.org/officeDocument/2006/relationships/image" Target="media/image8.png"/><Relationship Id="rId23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7.png"/><Relationship Id="rId26" Type="http://schemas.openxmlformats.org/officeDocument/2006/relationships/image" Target="media/image2.png"/><Relationship Id="rId25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image" Target="media/image19.png"/><Relationship Id="rId7" Type="http://schemas.openxmlformats.org/officeDocument/2006/relationships/image" Target="media/image5.png"/><Relationship Id="rId8" Type="http://schemas.openxmlformats.org/officeDocument/2006/relationships/image" Target="media/image6.png"/><Relationship Id="rId11" Type="http://schemas.openxmlformats.org/officeDocument/2006/relationships/image" Target="media/image9.png"/><Relationship Id="rId10" Type="http://schemas.openxmlformats.org/officeDocument/2006/relationships/image" Target="media/image18.png"/><Relationship Id="rId13" Type="http://schemas.openxmlformats.org/officeDocument/2006/relationships/image" Target="media/image1.png"/><Relationship Id="rId12" Type="http://schemas.openxmlformats.org/officeDocument/2006/relationships/image" Target="media/image14.png"/><Relationship Id="rId15" Type="http://schemas.openxmlformats.org/officeDocument/2006/relationships/image" Target="media/image7.png"/><Relationship Id="rId14" Type="http://schemas.openxmlformats.org/officeDocument/2006/relationships/image" Target="media/image15.png"/><Relationship Id="rId17" Type="http://schemas.openxmlformats.org/officeDocument/2006/relationships/image" Target="media/image16.png"/><Relationship Id="rId16" Type="http://schemas.openxmlformats.org/officeDocument/2006/relationships/image" Target="media/image13.png"/><Relationship Id="rId19" Type="http://schemas.openxmlformats.org/officeDocument/2006/relationships/image" Target="media/image20.png"/><Relationship Id="rId18" Type="http://schemas.openxmlformats.org/officeDocument/2006/relationships/image" Target="media/image1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